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17" w:rsidRPr="00BC088B" w:rsidRDefault="008F6017" w:rsidP="008F6017">
      <w:pPr>
        <w:spacing w:after="0" w:line="240" w:lineRule="auto"/>
        <w:jc w:val="center"/>
        <w:rPr>
          <w:rFonts w:ascii="Times New Roman" w:hAnsi="Times New Roman"/>
          <w:b/>
          <w:i/>
          <w:sz w:val="24"/>
          <w:szCs w:val="24"/>
        </w:rPr>
      </w:pPr>
      <w:r w:rsidRPr="00BC088B">
        <w:rPr>
          <w:rFonts w:ascii="Times New Roman" w:hAnsi="Times New Roman"/>
          <w:b/>
          <w:sz w:val="24"/>
          <w:szCs w:val="24"/>
        </w:rPr>
        <w:t>PENGARUH KONDISI POST MORTEM IKAN PATIN</w:t>
      </w:r>
    </w:p>
    <w:p w:rsidR="008F6017" w:rsidRPr="001B199D" w:rsidRDefault="008F6017" w:rsidP="008F6017">
      <w:pPr>
        <w:spacing w:after="0" w:line="240" w:lineRule="auto"/>
        <w:jc w:val="center"/>
        <w:rPr>
          <w:rFonts w:ascii="Times New Roman" w:hAnsi="Times New Roman"/>
          <w:b/>
          <w:sz w:val="28"/>
          <w:szCs w:val="28"/>
        </w:rPr>
      </w:pPr>
      <w:r w:rsidRPr="00BC088B">
        <w:rPr>
          <w:rFonts w:ascii="Times New Roman" w:hAnsi="Times New Roman"/>
          <w:b/>
          <w:i/>
          <w:sz w:val="24"/>
          <w:szCs w:val="24"/>
        </w:rPr>
        <w:t>(</w:t>
      </w:r>
      <w:r w:rsidRPr="00BC088B">
        <w:rPr>
          <w:rFonts w:ascii="Times New Roman" w:hAnsi="Times New Roman"/>
          <w:b/>
          <w:i/>
          <w:iCs/>
          <w:sz w:val="24"/>
          <w:szCs w:val="24"/>
        </w:rPr>
        <w:t>Pangasius djambal</w:t>
      </w:r>
      <w:r w:rsidRPr="00BC088B">
        <w:rPr>
          <w:rFonts w:ascii="Times New Roman" w:hAnsi="Times New Roman"/>
          <w:b/>
          <w:i/>
          <w:sz w:val="24"/>
          <w:szCs w:val="24"/>
        </w:rPr>
        <w:t>)</w:t>
      </w:r>
      <w:r>
        <w:rPr>
          <w:rFonts w:ascii="Times New Roman" w:hAnsi="Times New Roman"/>
          <w:b/>
          <w:i/>
          <w:sz w:val="24"/>
          <w:szCs w:val="24"/>
        </w:rPr>
        <w:t xml:space="preserve"> </w:t>
      </w:r>
      <w:r w:rsidRPr="00BC088B">
        <w:rPr>
          <w:rFonts w:ascii="Times New Roman" w:hAnsi="Times New Roman"/>
          <w:b/>
          <w:sz w:val="24"/>
          <w:szCs w:val="24"/>
        </w:rPr>
        <w:t>DENGAN  KEMATIAN MENGGELEPAR YANG DISIMPAN PADA SUHU BERBEDA TERHADAP MUTU FILLETNYA</w:t>
      </w:r>
      <w:r w:rsidRPr="001B199D">
        <w:rPr>
          <w:rFonts w:ascii="Times New Roman" w:hAnsi="Times New Roman"/>
          <w:b/>
          <w:sz w:val="24"/>
          <w:szCs w:val="32"/>
        </w:rPr>
        <w:t xml:space="preserve"> </w:t>
      </w:r>
    </w:p>
    <w:p w:rsidR="008F6017" w:rsidRPr="002D228C" w:rsidRDefault="008F6017" w:rsidP="008F6017">
      <w:pPr>
        <w:spacing w:after="0"/>
        <w:jc w:val="center"/>
        <w:rPr>
          <w:rFonts w:ascii="Times New Roman" w:hAnsi="Times New Roman"/>
          <w:b/>
          <w:color w:val="000000" w:themeColor="text1"/>
          <w:sz w:val="24"/>
          <w:szCs w:val="24"/>
        </w:rPr>
      </w:pPr>
    </w:p>
    <w:p w:rsidR="008F6017" w:rsidRPr="00BC088B" w:rsidRDefault="008F6017" w:rsidP="008F6017">
      <w:pPr>
        <w:spacing w:after="0" w:line="240" w:lineRule="auto"/>
        <w:jc w:val="center"/>
        <w:rPr>
          <w:rFonts w:ascii="Times New Roman" w:hAnsi="Times New Roman"/>
          <w:i/>
          <w:sz w:val="24"/>
          <w:szCs w:val="32"/>
        </w:rPr>
      </w:pPr>
      <w:r w:rsidRPr="00BC088B">
        <w:rPr>
          <w:rFonts w:ascii="Times New Roman" w:hAnsi="Times New Roman"/>
          <w:i/>
          <w:sz w:val="24"/>
          <w:szCs w:val="32"/>
        </w:rPr>
        <w:t>CONDITION EFFECT OF POST MORTEM CAT FISH</w:t>
      </w:r>
    </w:p>
    <w:p w:rsidR="008F6017" w:rsidRPr="001B199D" w:rsidRDefault="008F6017" w:rsidP="008F6017">
      <w:pPr>
        <w:spacing w:after="0" w:line="240" w:lineRule="auto"/>
        <w:jc w:val="center"/>
        <w:rPr>
          <w:rFonts w:ascii="Times New Roman" w:hAnsi="Times New Roman"/>
          <w:b/>
          <w:i/>
          <w:color w:val="000000"/>
          <w:sz w:val="24"/>
          <w:szCs w:val="32"/>
        </w:rPr>
      </w:pPr>
      <w:r w:rsidRPr="00BC088B">
        <w:rPr>
          <w:rFonts w:ascii="Times New Roman" w:hAnsi="Times New Roman"/>
          <w:i/>
          <w:sz w:val="24"/>
          <w:szCs w:val="32"/>
        </w:rPr>
        <w:t>(Pangasius djambal)  WITH LYING DOWN TILL DIE ON DIFFERENT STORAGE TEMPERATURES AT FILLET QUALITY</w:t>
      </w:r>
    </w:p>
    <w:p w:rsidR="008F6017" w:rsidRPr="007C005D" w:rsidRDefault="008F6017" w:rsidP="008F6017">
      <w:pPr>
        <w:spacing w:after="0"/>
        <w:jc w:val="center"/>
        <w:rPr>
          <w:rFonts w:ascii="Times New Roman" w:hAnsi="Times New Roman"/>
          <w:b/>
          <w:color w:val="000000" w:themeColor="text1"/>
          <w:szCs w:val="28"/>
        </w:rPr>
      </w:pPr>
    </w:p>
    <w:p w:rsidR="008F6017" w:rsidRPr="002D228C" w:rsidRDefault="008F6017" w:rsidP="008F60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Susi Lestari*, Ace Baehaki</w:t>
      </w:r>
      <w:r w:rsidRPr="002D228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Imam Mahdi Rahmatullah</w:t>
      </w:r>
      <w:r w:rsidRPr="002D228C">
        <w:rPr>
          <w:rFonts w:ascii="Times New Roman" w:hAnsi="Times New Roman"/>
          <w:b/>
          <w:color w:val="000000" w:themeColor="text1"/>
          <w:sz w:val="24"/>
          <w:szCs w:val="24"/>
        </w:rPr>
        <w:t xml:space="preserve"> </w:t>
      </w:r>
    </w:p>
    <w:p w:rsidR="008F6017" w:rsidRDefault="008F6017" w:rsidP="008F6017">
      <w:pPr>
        <w:spacing w:after="0" w:line="240" w:lineRule="auto"/>
        <w:jc w:val="center"/>
        <w:rPr>
          <w:rFonts w:ascii="Times New Roman" w:hAnsi="Times New Roman"/>
          <w:color w:val="000000" w:themeColor="text1"/>
          <w:sz w:val="20"/>
          <w:szCs w:val="20"/>
        </w:rPr>
      </w:pPr>
      <w:r w:rsidRPr="002D228C">
        <w:rPr>
          <w:rFonts w:ascii="Times New Roman" w:hAnsi="Times New Roman"/>
          <w:color w:val="000000" w:themeColor="text1"/>
          <w:sz w:val="20"/>
          <w:szCs w:val="20"/>
        </w:rPr>
        <w:t>Program Studi Teknologi Hasil Perikanan</w:t>
      </w:r>
      <w:r>
        <w:rPr>
          <w:rFonts w:ascii="Times New Roman" w:hAnsi="Times New Roman"/>
          <w:color w:val="000000" w:themeColor="text1"/>
          <w:sz w:val="20"/>
          <w:szCs w:val="20"/>
        </w:rPr>
        <w:t xml:space="preserve"> </w:t>
      </w:r>
      <w:r w:rsidRPr="002D228C">
        <w:rPr>
          <w:rFonts w:ascii="Times New Roman" w:hAnsi="Times New Roman"/>
          <w:color w:val="000000" w:themeColor="text1"/>
          <w:sz w:val="20"/>
          <w:szCs w:val="20"/>
        </w:rPr>
        <w:t xml:space="preserve">Fakultas Pertanian </w:t>
      </w:r>
    </w:p>
    <w:p w:rsidR="008F6017" w:rsidRDefault="008F6017" w:rsidP="008F60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Universitas Sriwijaya Indralaya, Ogan Ilir, Sumatra Selatan, Indonesia</w:t>
      </w:r>
    </w:p>
    <w:p w:rsidR="008F6017" w:rsidRPr="002D228C" w:rsidRDefault="008F6017" w:rsidP="008F601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Telp./Fax. (0711) 580934</w:t>
      </w:r>
    </w:p>
    <w:p w:rsidR="00641B85" w:rsidRDefault="008F6017" w:rsidP="008F6017">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Penulis untuk korespondensi: susilestari32.sl@gmail.com</w:t>
      </w:r>
    </w:p>
    <w:p w:rsidR="008F6017" w:rsidRPr="002D228C" w:rsidRDefault="008F6017" w:rsidP="008F6017">
      <w:pPr>
        <w:spacing w:line="240" w:lineRule="auto"/>
        <w:jc w:val="center"/>
        <w:rPr>
          <w:rFonts w:ascii="Times New Roman" w:hAnsi="Times New Roman"/>
          <w:color w:val="000000" w:themeColor="text1"/>
          <w:sz w:val="20"/>
          <w:szCs w:val="20"/>
          <w:lang w:val="en-US"/>
        </w:rPr>
      </w:pPr>
    </w:p>
    <w:p w:rsidR="004268C5" w:rsidRPr="008E297C" w:rsidRDefault="004268C5" w:rsidP="008E297C">
      <w:pPr>
        <w:spacing w:after="0" w:line="360" w:lineRule="auto"/>
        <w:jc w:val="center"/>
        <w:rPr>
          <w:rFonts w:ascii="Times New Roman" w:hAnsi="Times New Roman"/>
          <w:b/>
          <w:color w:val="000000" w:themeColor="text1"/>
          <w:szCs w:val="24"/>
        </w:rPr>
      </w:pPr>
      <w:r w:rsidRPr="008E297C">
        <w:rPr>
          <w:rFonts w:ascii="Times New Roman" w:hAnsi="Times New Roman"/>
          <w:b/>
          <w:color w:val="000000" w:themeColor="text1"/>
          <w:szCs w:val="24"/>
        </w:rPr>
        <w:t>ABSTRACT</w:t>
      </w:r>
    </w:p>
    <w:p w:rsidR="002719E1" w:rsidRPr="008F6017" w:rsidRDefault="008F6017" w:rsidP="003D262C">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heme="minorHAnsi" w:hAnsi="Times New Roman"/>
        </w:rPr>
      </w:pPr>
      <w:r>
        <w:rPr>
          <w:rFonts w:ascii="Times New Roman" w:hAnsi="Times New Roman"/>
        </w:rPr>
        <w:tab/>
      </w:r>
      <w:r w:rsidR="00DD5C6D" w:rsidRPr="008F6017">
        <w:rPr>
          <w:rFonts w:ascii="Times New Roman" w:hAnsi="Times New Roman"/>
        </w:rPr>
        <w:t xml:space="preserve">This study aimed to determine the quality of differences in catfish fillets made in the </w:t>
      </w:r>
      <w:r w:rsidR="00676EE4" w:rsidRPr="008F6017">
        <w:rPr>
          <w:rFonts w:ascii="Times New Roman" w:hAnsi="Times New Roman"/>
        </w:rPr>
        <w:t>pre rigor, rigor mortis, and post rigor</w:t>
      </w:r>
      <w:r w:rsidR="00DD5C6D" w:rsidRPr="008F6017">
        <w:rPr>
          <w:rFonts w:ascii="Times New Roman" w:hAnsi="Times New Roman"/>
        </w:rPr>
        <w:t xml:space="preserve">stage. This research is divided into 2 stages, the preliminary research stage and further research. Data processing is carried out quantitatively by analyzing parametric statistical data with Anova and non parametric tests with the </w:t>
      </w:r>
      <w:r w:rsidR="00676EE4" w:rsidRPr="008F6017">
        <w:rPr>
          <w:rFonts w:ascii="Times New Roman" w:hAnsi="Times New Roman"/>
        </w:rPr>
        <w:t>Kruskal Wallis</w:t>
      </w:r>
      <w:r w:rsidR="00DD5C6D" w:rsidRPr="008F6017">
        <w:rPr>
          <w:rFonts w:ascii="Times New Roman" w:hAnsi="Times New Roman"/>
        </w:rPr>
        <w:t xml:space="preserve"> test. The parameters of this study include stiffness index, pH value, TVB and organoleptic test. </w:t>
      </w:r>
      <w:r w:rsidRPr="008F6017">
        <w:rPr>
          <w:rFonts w:ascii="Times New Roman" w:hAnsi="Times New Roman"/>
          <w:lang w:eastAsia="id-ID"/>
        </w:rPr>
        <w:t xml:space="preserve">Preliminary research results on catfish at the meeting room temperature </w:t>
      </w:r>
      <w:r w:rsidRPr="008F6017">
        <w:rPr>
          <w:rFonts w:ascii="Times New Roman" w:hAnsi="Times New Roman"/>
          <w:lang w:eastAsia="id-ID"/>
        </w:rPr>
        <w:t>pre</w:t>
      </w:r>
      <w:r w:rsidRPr="008F6017">
        <w:rPr>
          <w:rFonts w:ascii="Times New Roman" w:hAnsi="Times New Roman"/>
          <w:lang w:eastAsia="id-ID"/>
        </w:rPr>
        <w:t xml:space="preserve"> rigor, rigor mortis, and post rigor are interrelated at 0, 1.5, 9 hours with rigor index values ​​of 0%, 27%, 5% and </w:t>
      </w:r>
      <w:r w:rsidRPr="008F6017">
        <w:rPr>
          <w:rFonts w:ascii="Times New Roman" w:hAnsi="Times New Roman"/>
          <w:lang w:eastAsia="id-ID"/>
        </w:rPr>
        <w:t xml:space="preserve">time of </w:t>
      </w:r>
      <w:r w:rsidRPr="008F6017">
        <w:rPr>
          <w:rFonts w:ascii="Times New Roman" w:hAnsi="Times New Roman"/>
          <w:lang w:eastAsia="id-ID"/>
        </w:rPr>
        <w:t>pre rigor and rigor mortis at cold temperatures at 0 and 6 hours with rigor index values ​​of 0% and 70%.. In the main study it was shown that all TVB comparisons are significantly different and at pH values ​​all are significantly different except for cold temperature pre rigor and post rigor comparisons. The results of organoleptic fillets showed significantly different results in the comparison of rigor mortis and post rigor phases in the part of testing the appearance of meat integrity and color appearance of filllet meat at cold temperatures</w:t>
      </w:r>
      <w:r w:rsidRPr="008F6017">
        <w:rPr>
          <w:rFonts w:ascii="Times New Roman" w:hAnsi="Times New Roman"/>
          <w:lang w:eastAsia="id-ID"/>
        </w:rPr>
        <w:t>.</w:t>
      </w:r>
    </w:p>
    <w:p w:rsidR="003D262C" w:rsidRPr="00143AA7" w:rsidRDefault="008F6017" w:rsidP="003D262C">
      <w:pPr>
        <w:tabs>
          <w:tab w:val="left" w:pos="360"/>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inherit" w:hAnsi="inherit"/>
          <w:color w:val="E36C0A" w:themeColor="accent6" w:themeShade="BF"/>
        </w:rPr>
      </w:pPr>
      <w:r>
        <w:rPr>
          <w:rFonts w:ascii="inherit" w:hAnsi="inherit"/>
          <w:noProof/>
          <w:color w:val="E36C0A" w:themeColor="accent6" w:themeShade="BF"/>
          <w:lang w:eastAsia="id-ID"/>
        </w:rPr>
        <w:pict>
          <v:shapetype id="_x0000_t32" coordsize="21600,21600" o:spt="32" o:oned="t" path="m,l21600,21600e" filled="f">
            <v:path arrowok="t" fillok="f" o:connecttype="none"/>
            <o:lock v:ext="edit" shapetype="t"/>
          </v:shapetype>
          <v:shape id="_x0000_s1029" type="#_x0000_t32" style="position:absolute;left:0;text-align:left;margin-left:-.3pt;margin-top:2.2pt;width:464.6pt;height:.05pt;z-index:251787264" o:connectortype="straight"/>
        </w:pict>
      </w:r>
    </w:p>
    <w:p w:rsidR="00641B85" w:rsidRPr="00966932" w:rsidRDefault="009F6D8D" w:rsidP="00D063C7">
      <w:pPr>
        <w:autoSpaceDE w:val="0"/>
        <w:autoSpaceDN w:val="0"/>
        <w:adjustRightInd w:val="0"/>
        <w:spacing w:after="0" w:line="360" w:lineRule="auto"/>
        <w:jc w:val="both"/>
        <w:rPr>
          <w:rFonts w:ascii="Times New Roman" w:hAnsi="Times New Roman"/>
          <w:color w:val="000000"/>
        </w:rPr>
      </w:pPr>
      <w:r w:rsidRPr="00966932">
        <w:rPr>
          <w:rFonts w:ascii="Times New Roman" w:hAnsi="Times New Roman"/>
        </w:rPr>
        <w:t>Keyword:</w:t>
      </w:r>
      <w:r w:rsidR="00F23FF1">
        <w:rPr>
          <w:rFonts w:ascii="Times New Roman" w:hAnsi="Times New Roman"/>
          <w:color w:val="000000"/>
        </w:rPr>
        <w:t>c</w:t>
      </w:r>
      <w:r w:rsidR="00171E3C" w:rsidRPr="00966932">
        <w:rPr>
          <w:rFonts w:ascii="Times New Roman" w:hAnsi="Times New Roman"/>
          <w:color w:val="000000"/>
        </w:rPr>
        <w:t xml:space="preserve">atfish </w:t>
      </w:r>
      <w:r w:rsidR="00171E3C" w:rsidRPr="00966932">
        <w:rPr>
          <w:rFonts w:ascii="Times New Roman" w:hAnsi="Times New Roman"/>
        </w:rPr>
        <w:t>(</w:t>
      </w:r>
      <w:r w:rsidR="00171E3C" w:rsidRPr="00966932">
        <w:rPr>
          <w:rFonts w:ascii="Times New Roman" w:hAnsi="Times New Roman"/>
          <w:i/>
        </w:rPr>
        <w:t xml:space="preserve">Pangasius </w:t>
      </w:r>
      <w:r w:rsidR="000E53AD">
        <w:rPr>
          <w:rFonts w:ascii="Times New Roman" w:hAnsi="Times New Roman"/>
        </w:rPr>
        <w:t>sp.</w:t>
      </w:r>
      <w:r w:rsidR="00171E3C" w:rsidRPr="00966932">
        <w:rPr>
          <w:rFonts w:ascii="Times New Roman" w:hAnsi="Times New Roman"/>
        </w:rPr>
        <w:t xml:space="preserve">), </w:t>
      </w:r>
      <w:r w:rsidR="00F23FF1" w:rsidRPr="008B51D9">
        <w:rPr>
          <w:rFonts w:ascii="Times New Roman" w:hAnsi="Times New Roman"/>
          <w:color w:val="000000"/>
        </w:rPr>
        <w:t>fillet</w:t>
      </w:r>
      <w:r w:rsidR="00F23FF1">
        <w:rPr>
          <w:rFonts w:ascii="Times New Roman" w:hAnsi="Times New Roman"/>
          <w:color w:val="000000"/>
        </w:rPr>
        <w:t>, post mortem</w:t>
      </w:r>
      <w:r w:rsidR="008B51D9">
        <w:rPr>
          <w:rFonts w:ascii="Times New Roman" w:hAnsi="Times New Roman"/>
          <w:color w:val="000000"/>
        </w:rPr>
        <w:t>.</w:t>
      </w:r>
    </w:p>
    <w:p w:rsidR="009F6D8D" w:rsidRPr="002D228C" w:rsidRDefault="009F6D8D" w:rsidP="001E7D6F">
      <w:pPr>
        <w:spacing w:after="0"/>
        <w:rPr>
          <w:rFonts w:ascii="Times New Roman" w:hAnsi="Times New Roman"/>
          <w:color w:val="000000" w:themeColor="text1"/>
          <w:sz w:val="20"/>
          <w:szCs w:val="20"/>
        </w:rPr>
      </w:pPr>
    </w:p>
    <w:p w:rsidR="00550BCF" w:rsidRPr="002719E1" w:rsidRDefault="004268C5" w:rsidP="002719E1">
      <w:pPr>
        <w:spacing w:after="0" w:line="360" w:lineRule="auto"/>
        <w:jc w:val="center"/>
        <w:rPr>
          <w:rFonts w:ascii="Times New Roman" w:hAnsi="Times New Roman"/>
          <w:b/>
          <w:color w:val="000000" w:themeColor="text1"/>
          <w:sz w:val="24"/>
          <w:szCs w:val="24"/>
          <w:lang w:val="en-US"/>
        </w:rPr>
      </w:pPr>
      <w:r w:rsidRPr="00B733AE">
        <w:rPr>
          <w:rFonts w:ascii="Times New Roman" w:hAnsi="Times New Roman"/>
          <w:b/>
          <w:color w:val="000000" w:themeColor="text1"/>
          <w:sz w:val="24"/>
          <w:szCs w:val="24"/>
        </w:rPr>
        <w:t>ABSTRAK</w:t>
      </w:r>
    </w:p>
    <w:p w:rsidR="00D34A51" w:rsidRPr="00457691" w:rsidRDefault="00D34A51" w:rsidP="003B48FB">
      <w:pPr>
        <w:autoSpaceDE w:val="0"/>
        <w:autoSpaceDN w:val="0"/>
        <w:adjustRightInd w:val="0"/>
        <w:spacing w:after="0" w:line="240" w:lineRule="auto"/>
        <w:ind w:firstLine="567"/>
        <w:jc w:val="both"/>
        <w:rPr>
          <w:rFonts w:ascii="Times New Roman" w:hAnsi="Times New Roman"/>
          <w:color w:val="000000" w:themeColor="text1"/>
        </w:rPr>
      </w:pPr>
      <w:bookmarkStart w:id="0" w:name="_Toc193450733"/>
      <w:r w:rsidRPr="00457691">
        <w:rPr>
          <w:rFonts w:ascii="Times New Roman" w:hAnsi="Times New Roman"/>
          <w:color w:val="000000" w:themeColor="text1"/>
        </w:rPr>
        <w:t xml:space="preserve">Penelitian ini bertujuan </w:t>
      </w:r>
      <w:r w:rsidRPr="0061720F">
        <w:rPr>
          <w:rFonts w:ascii="Times New Roman" w:hAnsi="Times New Roman"/>
          <w:color w:val="000000" w:themeColor="text1"/>
        </w:rPr>
        <w:t xml:space="preserve">untuk </w:t>
      </w:r>
      <w:r w:rsidR="0061720F" w:rsidRPr="0061720F">
        <w:rPr>
          <w:rFonts w:ascii="Times New Roman" w:hAnsi="Times New Roman"/>
        </w:rPr>
        <w:t>menentukan perbedaan</w:t>
      </w:r>
      <w:r w:rsidR="00F23FF1">
        <w:rPr>
          <w:rFonts w:ascii="Times New Roman" w:hAnsi="Times New Roman"/>
        </w:rPr>
        <w:t xml:space="preserve"> mutu</w:t>
      </w:r>
      <w:r w:rsidR="0061720F" w:rsidRPr="0061720F">
        <w:rPr>
          <w:rFonts w:ascii="Times New Roman" w:hAnsi="Times New Roman"/>
          <w:i/>
        </w:rPr>
        <w:t xml:space="preserve"> fillet </w:t>
      </w:r>
      <w:r w:rsidR="0061720F" w:rsidRPr="0061720F">
        <w:rPr>
          <w:rFonts w:ascii="Times New Roman" w:hAnsi="Times New Roman"/>
        </w:rPr>
        <w:t xml:space="preserve">ikan patin yang dibuat pada </w:t>
      </w:r>
      <w:r w:rsidR="00F23FF1">
        <w:rPr>
          <w:rFonts w:ascii="Times New Roman" w:hAnsi="Times New Roman"/>
        </w:rPr>
        <w:t xml:space="preserve">fase </w:t>
      </w:r>
      <w:r w:rsidR="00F23FF1">
        <w:rPr>
          <w:rFonts w:ascii="Times New Roman" w:hAnsi="Times New Roman"/>
          <w:i/>
        </w:rPr>
        <w:t>pre rigor</w:t>
      </w:r>
      <w:r w:rsidR="00F23FF1">
        <w:rPr>
          <w:rFonts w:ascii="Times New Roman" w:hAnsi="Times New Roman"/>
        </w:rPr>
        <w:t xml:space="preserve">, </w:t>
      </w:r>
      <w:r w:rsidR="00F23FF1">
        <w:rPr>
          <w:rFonts w:ascii="Times New Roman" w:hAnsi="Times New Roman"/>
          <w:i/>
        </w:rPr>
        <w:t>rigor mortis</w:t>
      </w:r>
      <w:r w:rsidR="00F23FF1">
        <w:rPr>
          <w:rFonts w:ascii="Times New Roman" w:hAnsi="Times New Roman"/>
        </w:rPr>
        <w:t xml:space="preserve">, dan </w:t>
      </w:r>
      <w:r w:rsidR="00F23FF1">
        <w:rPr>
          <w:rFonts w:ascii="Times New Roman" w:hAnsi="Times New Roman"/>
          <w:i/>
        </w:rPr>
        <w:t>post rigor</w:t>
      </w:r>
      <w:r w:rsidRPr="00457691">
        <w:rPr>
          <w:rFonts w:ascii="Times New Roman" w:hAnsi="Times New Roman"/>
        </w:rPr>
        <w:t xml:space="preserve">. </w:t>
      </w:r>
      <w:r w:rsidRPr="00457691">
        <w:rPr>
          <w:rFonts w:ascii="Times New Roman" w:hAnsi="Times New Roman"/>
          <w:color w:val="000000" w:themeColor="text1"/>
        </w:rPr>
        <w:t xml:space="preserve">Penelitian </w:t>
      </w:r>
      <w:r w:rsidR="0061720F">
        <w:rPr>
          <w:rFonts w:ascii="Times New Roman" w:hAnsi="Times New Roman"/>
          <w:color w:val="000000" w:themeColor="text1"/>
        </w:rPr>
        <w:t>dibagi menjadi 2 tahap, tahap</w:t>
      </w:r>
      <w:r w:rsidR="00EF373E">
        <w:rPr>
          <w:rFonts w:ascii="Times New Roman" w:hAnsi="Times New Roman"/>
          <w:color w:val="000000" w:themeColor="text1"/>
        </w:rPr>
        <w:t xml:space="preserve"> penelitian pendahuluan dan pen</w:t>
      </w:r>
      <w:r w:rsidR="0061720F">
        <w:rPr>
          <w:rFonts w:ascii="Times New Roman" w:hAnsi="Times New Roman"/>
          <w:color w:val="000000" w:themeColor="text1"/>
        </w:rPr>
        <w:t>elitian lan</w:t>
      </w:r>
      <w:r w:rsidR="00EF373E">
        <w:rPr>
          <w:rFonts w:ascii="Times New Roman" w:hAnsi="Times New Roman"/>
          <w:color w:val="000000" w:themeColor="text1"/>
        </w:rPr>
        <w:t>j</w:t>
      </w:r>
      <w:r w:rsidR="0061720F">
        <w:rPr>
          <w:rFonts w:ascii="Times New Roman" w:hAnsi="Times New Roman"/>
          <w:color w:val="000000" w:themeColor="text1"/>
        </w:rPr>
        <w:t>utan</w:t>
      </w:r>
      <w:r w:rsidRPr="00457691">
        <w:rPr>
          <w:rFonts w:ascii="Times New Roman" w:hAnsi="Times New Roman"/>
          <w:color w:val="000000" w:themeColor="text1"/>
        </w:rPr>
        <w:t>.</w:t>
      </w:r>
      <w:r w:rsidR="0061720F">
        <w:rPr>
          <w:rFonts w:ascii="Times New Roman" w:hAnsi="Times New Roman"/>
          <w:color w:val="000000" w:themeColor="text1"/>
        </w:rPr>
        <w:t xml:space="preserve"> Pengolahan data dlakukan secara kuantitatif dengan analisis data statitistik parametrik dengan uji Anova dan non parametrik dengan uji </w:t>
      </w:r>
      <w:r w:rsidR="00F23FF1">
        <w:rPr>
          <w:rFonts w:ascii="Times New Roman" w:hAnsi="Times New Roman"/>
          <w:color w:val="000000" w:themeColor="text1"/>
        </w:rPr>
        <w:t>Kruskal Wallis</w:t>
      </w:r>
      <w:r w:rsidR="0061720F">
        <w:rPr>
          <w:rFonts w:ascii="Times New Roman" w:hAnsi="Times New Roman"/>
          <w:color w:val="000000" w:themeColor="text1"/>
        </w:rPr>
        <w:t>.</w:t>
      </w:r>
      <w:r w:rsidRPr="00457691">
        <w:rPr>
          <w:rFonts w:ascii="Times New Roman" w:hAnsi="Times New Roman"/>
          <w:color w:val="000000" w:themeColor="text1"/>
        </w:rPr>
        <w:t xml:space="preserve"> Parameter penelitian ini meliputi </w:t>
      </w:r>
      <w:r w:rsidR="00EF373E">
        <w:rPr>
          <w:rFonts w:ascii="Times New Roman" w:hAnsi="Times New Roman"/>
          <w:color w:val="000000" w:themeColor="text1"/>
        </w:rPr>
        <w:t>indeks rigor, nil</w:t>
      </w:r>
      <w:r w:rsidR="008F6017">
        <w:rPr>
          <w:rFonts w:ascii="Times New Roman" w:hAnsi="Times New Roman"/>
          <w:color w:val="000000" w:themeColor="text1"/>
        </w:rPr>
        <w:t>ai pH, TVB dan uji organoleptik</w:t>
      </w:r>
      <w:r w:rsidRPr="00457691">
        <w:rPr>
          <w:rFonts w:ascii="Times New Roman" w:hAnsi="Times New Roman"/>
          <w:color w:val="000000" w:themeColor="text1"/>
        </w:rPr>
        <w:t>.</w:t>
      </w:r>
      <w:r w:rsidR="008F6017">
        <w:rPr>
          <w:rFonts w:ascii="Times New Roman" w:hAnsi="Times New Roman"/>
          <w:color w:val="000000" w:themeColor="text1"/>
        </w:rPr>
        <w:t xml:space="preserve"> </w:t>
      </w:r>
      <w:r w:rsidR="008F6017" w:rsidRPr="008F6017">
        <w:rPr>
          <w:rFonts w:ascii="Times New Roman" w:hAnsi="Times New Roman"/>
          <w:color w:val="000000" w:themeColor="text1"/>
        </w:rPr>
        <w:t xml:space="preserve">Hasil penelitian pendahuluan menunjukkan ikan patin pada suhu ruang memasuki waktu </w:t>
      </w:r>
      <w:r w:rsidR="008F6017" w:rsidRPr="008F6017">
        <w:rPr>
          <w:rFonts w:ascii="Times New Roman" w:hAnsi="Times New Roman"/>
          <w:i/>
        </w:rPr>
        <w:t>pre rigor</w:t>
      </w:r>
      <w:r w:rsidR="008F6017" w:rsidRPr="008F6017">
        <w:rPr>
          <w:rFonts w:ascii="Times New Roman" w:hAnsi="Times New Roman"/>
        </w:rPr>
        <w:t xml:space="preserve">, </w:t>
      </w:r>
      <w:r w:rsidR="008F6017" w:rsidRPr="008F6017">
        <w:rPr>
          <w:rFonts w:ascii="Times New Roman" w:hAnsi="Times New Roman"/>
          <w:i/>
        </w:rPr>
        <w:t>rigor mortis</w:t>
      </w:r>
      <w:r w:rsidR="008F6017" w:rsidRPr="008F6017">
        <w:rPr>
          <w:rFonts w:ascii="Times New Roman" w:hAnsi="Times New Roman"/>
        </w:rPr>
        <w:t xml:space="preserve">, dan </w:t>
      </w:r>
      <w:r w:rsidR="008F6017" w:rsidRPr="008F6017">
        <w:rPr>
          <w:rFonts w:ascii="Times New Roman" w:hAnsi="Times New Roman"/>
          <w:i/>
        </w:rPr>
        <w:t>post rigor</w:t>
      </w:r>
      <w:r w:rsidR="008F6017" w:rsidRPr="008F6017">
        <w:rPr>
          <w:rFonts w:ascii="Times New Roman" w:hAnsi="Times New Roman"/>
          <w:color w:val="000000" w:themeColor="text1"/>
        </w:rPr>
        <w:t xml:space="preserve"> berturut-turut pada jam ke-0, 1.5, 9 dengan nilai indeks rigor 0%, 27%, 5% dan waktu </w:t>
      </w:r>
      <w:r w:rsidR="008F6017" w:rsidRPr="008F6017">
        <w:rPr>
          <w:rFonts w:ascii="Times New Roman" w:hAnsi="Times New Roman"/>
          <w:i/>
          <w:color w:val="000000" w:themeColor="text1"/>
        </w:rPr>
        <w:t xml:space="preserve">pre rigor </w:t>
      </w:r>
      <w:r w:rsidR="008F6017" w:rsidRPr="008F6017">
        <w:rPr>
          <w:rFonts w:ascii="Times New Roman" w:hAnsi="Times New Roman"/>
          <w:color w:val="000000" w:themeColor="text1"/>
        </w:rPr>
        <w:t>dan</w:t>
      </w:r>
      <w:r w:rsidR="008F6017" w:rsidRPr="008F6017">
        <w:rPr>
          <w:rFonts w:ascii="Times New Roman" w:hAnsi="Times New Roman"/>
          <w:i/>
          <w:color w:val="000000" w:themeColor="text1"/>
        </w:rPr>
        <w:t xml:space="preserve"> rigor mortis</w:t>
      </w:r>
      <w:r w:rsidR="008F6017" w:rsidRPr="008F6017">
        <w:rPr>
          <w:rFonts w:ascii="Times New Roman" w:hAnsi="Times New Roman"/>
          <w:color w:val="000000" w:themeColor="text1"/>
        </w:rPr>
        <w:t xml:space="preserve"> pada suhu dingin jam ke-0 dan</w:t>
      </w:r>
      <w:r w:rsidR="008F6017">
        <w:rPr>
          <w:rFonts w:ascii="Times New Roman" w:hAnsi="Times New Roman"/>
          <w:color w:val="000000" w:themeColor="text1"/>
        </w:rPr>
        <w:t xml:space="preserve"> </w:t>
      </w:r>
      <w:r w:rsidR="008F6017" w:rsidRPr="008F6017">
        <w:rPr>
          <w:rFonts w:ascii="Times New Roman" w:hAnsi="Times New Roman"/>
          <w:color w:val="000000" w:themeColor="text1"/>
        </w:rPr>
        <w:t xml:space="preserve">6 dengan nilai indeks rigor 0% dan 70%. Pada penelitian utama menunjukkan bahwa semua perbandingan TVB berbeda nyata dan pada nilai pH semua berbeda nyata kecuali pada perbandingan </w:t>
      </w:r>
      <w:r w:rsidR="008F6017" w:rsidRPr="008F6017">
        <w:rPr>
          <w:rFonts w:ascii="Times New Roman" w:hAnsi="Times New Roman"/>
          <w:i/>
          <w:color w:val="000000" w:themeColor="text1"/>
        </w:rPr>
        <w:t>pre rigor dan post rigor</w:t>
      </w:r>
      <w:r w:rsidR="008F6017" w:rsidRPr="008F6017">
        <w:rPr>
          <w:rFonts w:ascii="Times New Roman" w:hAnsi="Times New Roman"/>
          <w:color w:val="000000" w:themeColor="text1"/>
        </w:rPr>
        <w:t xml:space="preserve"> suhu dingin. Hasil organoleptik </w:t>
      </w:r>
      <w:r w:rsidR="008F6017" w:rsidRPr="008F6017">
        <w:rPr>
          <w:rFonts w:ascii="Times New Roman" w:hAnsi="Times New Roman"/>
          <w:i/>
          <w:color w:val="000000" w:themeColor="text1"/>
        </w:rPr>
        <w:t xml:space="preserve">fillet </w:t>
      </w:r>
      <w:r w:rsidR="008F6017" w:rsidRPr="008F6017">
        <w:rPr>
          <w:rFonts w:ascii="Times New Roman" w:hAnsi="Times New Roman"/>
          <w:color w:val="000000" w:themeColor="text1"/>
        </w:rPr>
        <w:t xml:space="preserve">menunjukkan hasil berbeda nyata pada perbandingan fase </w:t>
      </w:r>
      <w:r w:rsidR="008F6017" w:rsidRPr="008F6017">
        <w:rPr>
          <w:rFonts w:ascii="Times New Roman" w:hAnsi="Times New Roman"/>
          <w:i/>
          <w:color w:val="000000" w:themeColor="text1"/>
        </w:rPr>
        <w:t xml:space="preserve">rigor mortis dan post rigor  </w:t>
      </w:r>
      <w:r w:rsidR="008F6017" w:rsidRPr="008F6017">
        <w:rPr>
          <w:rFonts w:ascii="Times New Roman" w:hAnsi="Times New Roman"/>
          <w:color w:val="000000" w:themeColor="text1"/>
        </w:rPr>
        <w:t xml:space="preserve">di bagian pengujian kenampakan keutuhan daging dan kenampakan warna daging </w:t>
      </w:r>
      <w:r w:rsidR="008F6017" w:rsidRPr="008F6017">
        <w:rPr>
          <w:rFonts w:ascii="Times New Roman" w:hAnsi="Times New Roman"/>
          <w:i/>
          <w:color w:val="000000" w:themeColor="text1"/>
        </w:rPr>
        <w:t xml:space="preserve">filllet </w:t>
      </w:r>
      <w:r w:rsidR="008F6017" w:rsidRPr="008F6017">
        <w:rPr>
          <w:rFonts w:ascii="Times New Roman" w:hAnsi="Times New Roman"/>
          <w:color w:val="000000" w:themeColor="text1"/>
        </w:rPr>
        <w:t>pada suhu dingin.</w:t>
      </w:r>
    </w:p>
    <w:p w:rsidR="00694225" w:rsidRPr="00457691" w:rsidRDefault="008F6017" w:rsidP="00694225">
      <w:pPr>
        <w:spacing w:after="0" w:line="240" w:lineRule="auto"/>
        <w:ind w:firstLine="720"/>
        <w:jc w:val="both"/>
        <w:rPr>
          <w:rFonts w:ascii="Times New Roman" w:hAnsi="Times New Roman"/>
          <w:color w:val="4F81BD" w:themeColor="accent1"/>
        </w:rPr>
      </w:pPr>
      <w:r>
        <w:rPr>
          <w:rFonts w:ascii="Times New Roman" w:hAnsi="Times New Roman"/>
          <w:noProof/>
          <w:color w:val="4F81BD" w:themeColor="accent1"/>
          <w:lang w:eastAsia="id-ID"/>
        </w:rPr>
        <w:pict>
          <v:shape id="_x0000_s1030" type="#_x0000_t32" style="position:absolute;left:0;text-align:left;margin-left:.4pt;margin-top:.2pt;width:459.2pt;height:2.05pt;flip:y;z-index:251788288" o:connectortype="straight"/>
        </w:pict>
      </w:r>
    </w:p>
    <w:p w:rsidR="000B21F7" w:rsidRPr="00DE6489" w:rsidRDefault="001347BA" w:rsidP="00305507">
      <w:pPr>
        <w:autoSpaceDE w:val="0"/>
        <w:autoSpaceDN w:val="0"/>
        <w:adjustRightInd w:val="0"/>
        <w:spacing w:after="0" w:line="240" w:lineRule="auto"/>
        <w:jc w:val="both"/>
        <w:rPr>
          <w:rFonts w:ascii="Times New Roman" w:hAnsi="Times New Roman"/>
          <w:color w:val="000000"/>
          <w:sz w:val="28"/>
          <w:szCs w:val="24"/>
        </w:rPr>
      </w:pPr>
      <w:r w:rsidRPr="001347BA">
        <w:rPr>
          <w:rStyle w:val="fontstyle01"/>
          <w:sz w:val="22"/>
        </w:rPr>
        <w:t xml:space="preserve">Kata Kunci: </w:t>
      </w:r>
      <w:r w:rsidR="00F23FF1">
        <w:rPr>
          <w:rFonts w:ascii="Times New Roman" w:hAnsi="Times New Roman"/>
          <w:color w:val="000000" w:themeColor="text1"/>
          <w:szCs w:val="24"/>
        </w:rPr>
        <w:t>i</w:t>
      </w:r>
      <w:r w:rsidR="00171E3C" w:rsidRPr="00171E3C">
        <w:rPr>
          <w:rFonts w:ascii="Times New Roman" w:hAnsi="Times New Roman"/>
          <w:color w:val="000000" w:themeColor="text1"/>
          <w:szCs w:val="24"/>
        </w:rPr>
        <w:t xml:space="preserve">kan patin </w:t>
      </w:r>
      <w:r w:rsidR="00171E3C" w:rsidRPr="00171E3C">
        <w:rPr>
          <w:rFonts w:ascii="Times New Roman" w:hAnsi="Times New Roman"/>
          <w:szCs w:val="32"/>
        </w:rPr>
        <w:t>(</w:t>
      </w:r>
      <w:r w:rsidR="00171E3C" w:rsidRPr="00171E3C">
        <w:rPr>
          <w:rFonts w:ascii="Times New Roman" w:hAnsi="Times New Roman"/>
          <w:i/>
          <w:szCs w:val="32"/>
        </w:rPr>
        <w:t>Pangasius</w:t>
      </w:r>
      <w:r w:rsidR="00DE6489">
        <w:rPr>
          <w:rFonts w:ascii="Times New Roman" w:hAnsi="Times New Roman"/>
          <w:i/>
          <w:szCs w:val="32"/>
        </w:rPr>
        <w:t>djambal</w:t>
      </w:r>
      <w:r w:rsidR="00171E3C" w:rsidRPr="00171E3C">
        <w:rPr>
          <w:rFonts w:ascii="Times New Roman" w:hAnsi="Times New Roman"/>
          <w:szCs w:val="24"/>
        </w:rPr>
        <w:t xml:space="preserve">), </w:t>
      </w:r>
      <w:r w:rsidR="00DE6489">
        <w:rPr>
          <w:rFonts w:ascii="Times New Roman" w:hAnsi="Times New Roman"/>
          <w:szCs w:val="24"/>
        </w:rPr>
        <w:softHyphen/>
      </w:r>
      <w:r w:rsidR="00DE6489">
        <w:rPr>
          <w:rFonts w:ascii="Times New Roman" w:hAnsi="Times New Roman"/>
          <w:i/>
          <w:szCs w:val="24"/>
        </w:rPr>
        <w:t>fillet</w:t>
      </w:r>
      <w:r w:rsidR="00DE6489">
        <w:rPr>
          <w:rFonts w:ascii="Times New Roman" w:hAnsi="Times New Roman"/>
          <w:szCs w:val="24"/>
        </w:rPr>
        <w:t xml:space="preserve">, </w:t>
      </w:r>
      <w:r w:rsidR="00F23FF1">
        <w:rPr>
          <w:rFonts w:ascii="Times New Roman" w:hAnsi="Times New Roman"/>
          <w:i/>
          <w:szCs w:val="24"/>
        </w:rPr>
        <w:t>post mortem</w:t>
      </w:r>
    </w:p>
    <w:p w:rsidR="00305507" w:rsidRPr="00305507" w:rsidRDefault="00305507" w:rsidP="00305507">
      <w:pPr>
        <w:autoSpaceDE w:val="0"/>
        <w:autoSpaceDN w:val="0"/>
        <w:adjustRightInd w:val="0"/>
        <w:spacing w:after="0" w:line="240" w:lineRule="auto"/>
        <w:jc w:val="both"/>
        <w:rPr>
          <w:rFonts w:ascii="Times New Roman" w:hAnsi="Times New Roman"/>
          <w:color w:val="000000"/>
          <w:sz w:val="28"/>
          <w:szCs w:val="24"/>
        </w:rPr>
        <w:sectPr w:rsidR="00305507" w:rsidRPr="00305507" w:rsidSect="000D06AE">
          <w:footerReference w:type="default" r:id="rId8"/>
          <w:type w:val="continuous"/>
          <w:pgSz w:w="11906" w:h="16838"/>
          <w:pgMar w:top="1701" w:right="1304" w:bottom="1701" w:left="1418" w:header="709" w:footer="964" w:gutter="0"/>
          <w:cols w:space="172"/>
          <w:docGrid w:linePitch="360"/>
        </w:sectPr>
      </w:pPr>
    </w:p>
    <w:bookmarkEnd w:id="0"/>
    <w:p w:rsidR="004817A0" w:rsidRDefault="004817A0" w:rsidP="00FB2F44">
      <w:pPr>
        <w:spacing w:after="0"/>
        <w:ind w:right="-2"/>
        <w:jc w:val="center"/>
        <w:outlineLvl w:val="0"/>
        <w:rPr>
          <w:rFonts w:ascii="Times New Roman" w:hAnsi="Times New Roman"/>
          <w:b/>
          <w:bCs/>
          <w:color w:val="000000" w:themeColor="text1"/>
          <w:szCs w:val="20"/>
        </w:rPr>
      </w:pPr>
    </w:p>
    <w:p w:rsidR="004817A0" w:rsidRDefault="004817A0" w:rsidP="00FB2F44">
      <w:pPr>
        <w:spacing w:after="0"/>
        <w:ind w:right="-2"/>
        <w:jc w:val="center"/>
        <w:outlineLvl w:val="0"/>
        <w:rPr>
          <w:rFonts w:ascii="Times New Roman" w:hAnsi="Times New Roman"/>
          <w:b/>
          <w:bCs/>
          <w:color w:val="000000" w:themeColor="text1"/>
          <w:szCs w:val="20"/>
        </w:rPr>
      </w:pPr>
    </w:p>
    <w:p w:rsidR="004817A0" w:rsidRDefault="004817A0" w:rsidP="00FB2F44">
      <w:pPr>
        <w:spacing w:after="0"/>
        <w:ind w:right="-2"/>
        <w:jc w:val="center"/>
        <w:outlineLvl w:val="0"/>
        <w:rPr>
          <w:rFonts w:ascii="Times New Roman" w:hAnsi="Times New Roman"/>
          <w:b/>
          <w:bCs/>
          <w:color w:val="000000" w:themeColor="text1"/>
          <w:szCs w:val="20"/>
        </w:rPr>
      </w:pPr>
    </w:p>
    <w:p w:rsidR="004817A0" w:rsidRDefault="004817A0" w:rsidP="00FB2F44">
      <w:pPr>
        <w:spacing w:after="0"/>
        <w:ind w:right="-2"/>
        <w:jc w:val="center"/>
        <w:outlineLvl w:val="0"/>
        <w:rPr>
          <w:rFonts w:ascii="Times New Roman" w:hAnsi="Times New Roman"/>
          <w:b/>
          <w:bCs/>
          <w:color w:val="000000" w:themeColor="text1"/>
          <w:szCs w:val="20"/>
        </w:rPr>
      </w:pPr>
    </w:p>
    <w:p w:rsidR="0094312B" w:rsidRDefault="0094312B" w:rsidP="00FB2F44">
      <w:pPr>
        <w:spacing w:after="0"/>
        <w:ind w:right="-2"/>
        <w:jc w:val="center"/>
        <w:outlineLvl w:val="0"/>
        <w:rPr>
          <w:rFonts w:ascii="Times New Roman" w:hAnsi="Times New Roman"/>
          <w:b/>
          <w:bCs/>
          <w:color w:val="000000" w:themeColor="text1"/>
          <w:szCs w:val="20"/>
        </w:rPr>
      </w:pPr>
    </w:p>
    <w:p w:rsidR="007C5CCD" w:rsidRDefault="007C5CCD" w:rsidP="00FB2F44">
      <w:pPr>
        <w:spacing w:after="0"/>
        <w:ind w:right="-2"/>
        <w:jc w:val="center"/>
        <w:outlineLvl w:val="0"/>
        <w:rPr>
          <w:rFonts w:ascii="Times New Roman" w:hAnsi="Times New Roman"/>
          <w:b/>
          <w:bCs/>
          <w:color w:val="000000" w:themeColor="text1"/>
          <w:szCs w:val="20"/>
        </w:rPr>
      </w:pPr>
    </w:p>
    <w:p w:rsidR="00641B85" w:rsidRPr="00F302C8" w:rsidRDefault="00504BF3" w:rsidP="003D394D">
      <w:pPr>
        <w:spacing w:after="0"/>
        <w:ind w:right="-2"/>
        <w:jc w:val="center"/>
        <w:outlineLvl w:val="0"/>
        <w:rPr>
          <w:rFonts w:ascii="Times New Roman" w:hAnsi="Times New Roman"/>
          <w:b/>
          <w:bCs/>
          <w:color w:val="000000" w:themeColor="text1"/>
          <w:szCs w:val="20"/>
        </w:rPr>
      </w:pPr>
      <w:r w:rsidRPr="00F302C8">
        <w:rPr>
          <w:rFonts w:ascii="Times New Roman" w:hAnsi="Times New Roman"/>
          <w:b/>
          <w:bCs/>
          <w:color w:val="000000" w:themeColor="text1"/>
          <w:szCs w:val="20"/>
        </w:rPr>
        <w:lastRenderedPageBreak/>
        <w:t>PENDAHULUAN</w:t>
      </w:r>
    </w:p>
    <w:p w:rsidR="00207AA8" w:rsidRPr="00A44C77" w:rsidRDefault="00207AA8" w:rsidP="00511122">
      <w:pPr>
        <w:spacing w:after="0" w:line="240" w:lineRule="auto"/>
        <w:outlineLvl w:val="0"/>
        <w:rPr>
          <w:rFonts w:ascii="Times New Roman" w:hAnsi="Times New Roman"/>
          <w:b/>
          <w:bCs/>
          <w:color w:val="000000" w:themeColor="text1"/>
          <w:szCs w:val="20"/>
        </w:rPr>
      </w:pPr>
    </w:p>
    <w:p w:rsidR="00D24F97" w:rsidRPr="00F302C8" w:rsidRDefault="00504BF3" w:rsidP="001E7D6F">
      <w:pPr>
        <w:spacing w:after="0"/>
        <w:ind w:right="-2"/>
        <w:outlineLvl w:val="0"/>
        <w:rPr>
          <w:rFonts w:ascii="Times New Roman" w:hAnsi="Times New Roman"/>
          <w:b/>
          <w:bCs/>
          <w:color w:val="000000" w:themeColor="text1"/>
          <w:szCs w:val="20"/>
        </w:rPr>
      </w:pPr>
      <w:r w:rsidRPr="00F302C8">
        <w:rPr>
          <w:rFonts w:ascii="Times New Roman" w:hAnsi="Times New Roman"/>
          <w:b/>
          <w:bCs/>
          <w:color w:val="000000" w:themeColor="text1"/>
          <w:szCs w:val="20"/>
        </w:rPr>
        <w:t>Latar Belakang</w:t>
      </w:r>
    </w:p>
    <w:p w:rsidR="00066102" w:rsidRPr="002045F5" w:rsidRDefault="002045F5" w:rsidP="007C6709">
      <w:pPr>
        <w:autoSpaceDE w:val="0"/>
        <w:autoSpaceDN w:val="0"/>
        <w:adjustRightInd w:val="0"/>
        <w:spacing w:after="0" w:line="240" w:lineRule="auto"/>
        <w:ind w:firstLine="567"/>
        <w:jc w:val="both"/>
        <w:rPr>
          <w:rFonts w:ascii="Times New Roman" w:hAnsi="Times New Roman"/>
          <w:color w:val="000000"/>
          <w:sz w:val="20"/>
          <w:szCs w:val="24"/>
          <w:lang w:eastAsia="id-ID"/>
        </w:rPr>
      </w:pPr>
      <w:r w:rsidRPr="002045F5">
        <w:rPr>
          <w:rFonts w:ascii="Times New Roman" w:hAnsi="Times New Roman"/>
        </w:rPr>
        <w:t xml:space="preserve">Ikan patin merupakan komoditas ikan perairan tawar yang digemari dan mempunyai peluang pasar dunia. Menurut (Ditjen Perikanan Budidaya, 2017) dalam 5 tahun terakhir (2012-2016) produksi rata-rata ikan patin mengalami peningkatan mencapai 4,28% pertahunnya. Selain kandungan gizi omega-3 dan  protein  yang tinggi, ikan patin berdaging putih </w:t>
      </w:r>
      <w:r w:rsidR="00467B8B">
        <w:rPr>
          <w:rFonts w:ascii="Times New Roman" w:hAnsi="Times New Roman"/>
        </w:rPr>
        <w:t xml:space="preserve">lebih </w:t>
      </w:r>
      <w:r w:rsidRPr="002045F5">
        <w:rPr>
          <w:rFonts w:ascii="Times New Roman" w:hAnsi="Times New Roman"/>
        </w:rPr>
        <w:t>digemari karena dapat menjadi bahan baku berbagai m</w:t>
      </w:r>
      <w:r w:rsidR="00467B8B">
        <w:rPr>
          <w:rFonts w:ascii="Times New Roman" w:hAnsi="Times New Roman"/>
        </w:rPr>
        <w:t xml:space="preserve">acam produk pangan dan bersifat </w:t>
      </w:r>
      <w:r w:rsidRPr="002045F5">
        <w:rPr>
          <w:rFonts w:ascii="Times New Roman" w:hAnsi="Times New Roman"/>
        </w:rPr>
        <w:t>elastis (Manurung, 2017).</w:t>
      </w:r>
    </w:p>
    <w:p w:rsidR="00066102" w:rsidRPr="002045F5" w:rsidRDefault="002045F5" w:rsidP="007C6709">
      <w:pPr>
        <w:autoSpaceDE w:val="0"/>
        <w:autoSpaceDN w:val="0"/>
        <w:adjustRightInd w:val="0"/>
        <w:spacing w:after="0" w:line="240" w:lineRule="auto"/>
        <w:ind w:firstLine="567"/>
        <w:jc w:val="both"/>
        <w:rPr>
          <w:rFonts w:ascii="Times New Roman" w:hAnsi="Times New Roman"/>
          <w:color w:val="000000"/>
          <w:sz w:val="20"/>
          <w:szCs w:val="24"/>
          <w:lang w:eastAsia="id-ID"/>
        </w:rPr>
      </w:pPr>
      <w:r w:rsidRPr="002045F5">
        <w:rPr>
          <w:rFonts w:ascii="Times New Roman" w:hAnsi="Times New Roman"/>
        </w:rPr>
        <w:t xml:space="preserve">Salah satu komoditas untuk domestik dan ekspor yang potensial dari pengolahan tersebut adalah </w:t>
      </w:r>
      <w:r w:rsidRPr="002045F5">
        <w:rPr>
          <w:rFonts w:ascii="Times New Roman" w:hAnsi="Times New Roman"/>
          <w:i/>
        </w:rPr>
        <w:t>fillet</w:t>
      </w:r>
      <w:r w:rsidRPr="002045F5">
        <w:rPr>
          <w:rFonts w:ascii="Times New Roman" w:hAnsi="Times New Roman"/>
        </w:rPr>
        <w:t xml:space="preserve"> ikan patin. Kebanyakan produk </w:t>
      </w:r>
      <w:r w:rsidRPr="002045F5">
        <w:rPr>
          <w:rFonts w:ascii="Times New Roman" w:hAnsi="Times New Roman"/>
          <w:i/>
        </w:rPr>
        <w:t xml:space="preserve">fillet </w:t>
      </w:r>
      <w:r w:rsidRPr="002045F5">
        <w:rPr>
          <w:rFonts w:ascii="Times New Roman" w:hAnsi="Times New Roman"/>
        </w:rPr>
        <w:t xml:space="preserve">ikan patin berasal impor dari </w:t>
      </w:r>
      <w:r w:rsidR="00676EE4">
        <w:rPr>
          <w:rFonts w:ascii="Times New Roman" w:hAnsi="Times New Roman"/>
        </w:rPr>
        <w:t>V</w:t>
      </w:r>
      <w:r w:rsidRPr="002045F5">
        <w:rPr>
          <w:rFonts w:ascii="Times New Roman" w:hAnsi="Times New Roman"/>
        </w:rPr>
        <w:t xml:space="preserve">ietnam, dikarenakan industri perikanan indonesia belum banyak yang dapat mengolah ikan patin menjadi produk </w:t>
      </w:r>
      <w:r w:rsidRPr="002045F5">
        <w:rPr>
          <w:rFonts w:ascii="Times New Roman" w:hAnsi="Times New Roman"/>
          <w:i/>
        </w:rPr>
        <w:t>fillet.</w:t>
      </w:r>
      <w:r w:rsidRPr="002045F5">
        <w:rPr>
          <w:rFonts w:ascii="Times New Roman" w:hAnsi="Times New Roman"/>
        </w:rPr>
        <w:t xml:space="preserve"> Kebijakan pemerintah yang membuat pembatasan impor patin diharapkan mampu meningkatkan produksi </w:t>
      </w:r>
      <w:r w:rsidRPr="002045F5">
        <w:rPr>
          <w:rFonts w:ascii="Times New Roman" w:hAnsi="Times New Roman"/>
          <w:i/>
        </w:rPr>
        <w:t xml:space="preserve">fillet </w:t>
      </w:r>
      <w:r w:rsidRPr="002045F5">
        <w:rPr>
          <w:rFonts w:ascii="Times New Roman" w:hAnsi="Times New Roman"/>
        </w:rPr>
        <w:t xml:space="preserve">patin di Indonesia.  Harga ikan patin segar di pasar internasional 1 USD per kilogramnya, sementara harga </w:t>
      </w:r>
      <w:r w:rsidRPr="002045F5">
        <w:rPr>
          <w:rFonts w:ascii="Times New Roman" w:hAnsi="Times New Roman"/>
          <w:i/>
        </w:rPr>
        <w:t>fillet</w:t>
      </w:r>
      <w:r w:rsidRPr="002045F5">
        <w:rPr>
          <w:rFonts w:ascii="Times New Roman" w:hAnsi="Times New Roman"/>
        </w:rPr>
        <w:t xml:space="preserve"> ikan patin jauh lebih tinggi dengan 3,4 USD  per kilogram (Ditjen Perikanan Budidaya, 2013).</w:t>
      </w:r>
    </w:p>
    <w:p w:rsidR="00066102" w:rsidRPr="002045F5" w:rsidRDefault="002045F5" w:rsidP="007C6709">
      <w:pPr>
        <w:autoSpaceDE w:val="0"/>
        <w:autoSpaceDN w:val="0"/>
        <w:adjustRightInd w:val="0"/>
        <w:spacing w:after="0" w:line="240" w:lineRule="auto"/>
        <w:ind w:firstLine="567"/>
        <w:jc w:val="both"/>
        <w:rPr>
          <w:rFonts w:ascii="Times New Roman" w:hAnsi="Times New Roman"/>
          <w:color w:val="000000"/>
          <w:sz w:val="20"/>
          <w:szCs w:val="24"/>
          <w:lang w:eastAsia="id-ID"/>
        </w:rPr>
      </w:pPr>
      <w:r w:rsidRPr="002045F5">
        <w:rPr>
          <w:rFonts w:ascii="Times New Roman" w:hAnsi="Times New Roman"/>
          <w:i/>
        </w:rPr>
        <w:t>Fillet</w:t>
      </w:r>
      <w:r w:rsidRPr="002045F5">
        <w:rPr>
          <w:rFonts w:ascii="Times New Roman" w:hAnsi="Times New Roman"/>
        </w:rPr>
        <w:t xml:space="preserve"> ikan patin merupakan bentuk olahan perikanan yang bebas dari duri, kulit dan bahan lainnya yang tidak diinginkan. </w:t>
      </w:r>
      <w:r w:rsidRPr="002045F5">
        <w:rPr>
          <w:rFonts w:ascii="Times New Roman" w:hAnsi="Times New Roman"/>
          <w:i/>
        </w:rPr>
        <w:t>Fillet</w:t>
      </w:r>
      <w:r w:rsidRPr="002045F5">
        <w:rPr>
          <w:rFonts w:ascii="Times New Roman" w:hAnsi="Times New Roman"/>
        </w:rPr>
        <w:t xml:space="preserve"> ikan patin dapat digunakan sebagai bahan baku berbagai macam aneka produk olahan. Biasanya </w:t>
      </w:r>
      <w:r w:rsidRPr="002045F5">
        <w:rPr>
          <w:rFonts w:ascii="Times New Roman" w:hAnsi="Times New Roman"/>
          <w:i/>
        </w:rPr>
        <w:t>fillet</w:t>
      </w:r>
      <w:r w:rsidRPr="002045F5">
        <w:rPr>
          <w:rFonts w:ascii="Times New Roman" w:hAnsi="Times New Roman"/>
        </w:rPr>
        <w:t xml:space="preserve"> beku ikan patin dipasarkan dalam bentuk </w:t>
      </w:r>
      <w:r w:rsidRPr="002045F5">
        <w:rPr>
          <w:rFonts w:ascii="Times New Roman" w:hAnsi="Times New Roman"/>
          <w:i/>
        </w:rPr>
        <w:t>skin on</w:t>
      </w:r>
      <w:r w:rsidRPr="002045F5">
        <w:rPr>
          <w:rFonts w:ascii="Times New Roman" w:hAnsi="Times New Roman"/>
        </w:rPr>
        <w:t xml:space="preserve">, </w:t>
      </w:r>
      <w:r w:rsidRPr="002045F5">
        <w:rPr>
          <w:rFonts w:ascii="Times New Roman" w:hAnsi="Times New Roman"/>
          <w:i/>
        </w:rPr>
        <w:t>skin less</w:t>
      </w:r>
      <w:r w:rsidRPr="002045F5">
        <w:rPr>
          <w:rFonts w:ascii="Times New Roman" w:hAnsi="Times New Roman"/>
        </w:rPr>
        <w:t xml:space="preserve">, maupun </w:t>
      </w:r>
      <w:r w:rsidRPr="002045F5">
        <w:rPr>
          <w:rFonts w:ascii="Times New Roman" w:hAnsi="Times New Roman"/>
          <w:i/>
        </w:rPr>
        <w:t>breaded fillet</w:t>
      </w:r>
      <w:r w:rsidRPr="002045F5">
        <w:rPr>
          <w:rFonts w:ascii="Times New Roman" w:hAnsi="Times New Roman"/>
        </w:rPr>
        <w:t xml:space="preserve"> (Suryaningrum, 2012).</w:t>
      </w:r>
    </w:p>
    <w:p w:rsidR="00066102" w:rsidRPr="00066102" w:rsidRDefault="007C6709" w:rsidP="007C6709">
      <w:pPr>
        <w:tabs>
          <w:tab w:val="left" w:pos="567"/>
          <w:tab w:val="left" w:pos="709"/>
        </w:tabs>
        <w:autoSpaceDE w:val="0"/>
        <w:autoSpaceDN w:val="0"/>
        <w:adjustRightInd w:val="0"/>
        <w:spacing w:after="0" w:line="240" w:lineRule="auto"/>
        <w:jc w:val="both"/>
        <w:rPr>
          <w:rFonts w:ascii="Times New Roman" w:hAnsi="Times New Roman"/>
          <w:szCs w:val="24"/>
        </w:rPr>
      </w:pPr>
      <w:r w:rsidRPr="002045F5">
        <w:rPr>
          <w:rFonts w:ascii="Times New Roman" w:hAnsi="Times New Roman"/>
          <w:sz w:val="20"/>
          <w:szCs w:val="24"/>
        </w:rPr>
        <w:tab/>
      </w:r>
      <w:r w:rsidR="002045F5" w:rsidRPr="002045F5">
        <w:rPr>
          <w:rFonts w:ascii="Times New Roman" w:hAnsi="Times New Roman"/>
        </w:rPr>
        <w:t>Kandungan air yang sangat tinggi (±80%) dan daging ikan mudah dicerna oleh enzim autolisis menyebabkan daging ikan rentan mengalami kemunduran mutu dengan cepat. Proses kemunduran mutu tersebut dapat disebabkan oleh, mikroorganisme, aktivitas enzim dan oksidasi lemak dalam tubuh ikan tersebut (Adawyah, 2007). Peristiwa – peristiwa kompleks yang saling berhubungan dan menyebabkan kemunduran mutu ikan diantaranya adalah peristiwa rigor  mortis.</w:t>
      </w:r>
    </w:p>
    <w:p w:rsidR="00066102" w:rsidRPr="00066102" w:rsidRDefault="007C6709" w:rsidP="008A506D">
      <w:pPr>
        <w:tabs>
          <w:tab w:val="left" w:pos="567"/>
          <w:tab w:val="left" w:pos="709"/>
        </w:tabs>
        <w:autoSpaceDE w:val="0"/>
        <w:autoSpaceDN w:val="0"/>
        <w:adjustRightInd w:val="0"/>
        <w:spacing w:after="0" w:line="240" w:lineRule="auto"/>
        <w:jc w:val="both"/>
        <w:rPr>
          <w:rFonts w:ascii="Times New Roman" w:hAnsi="Times New Roman"/>
          <w:szCs w:val="24"/>
        </w:rPr>
      </w:pPr>
      <w:r>
        <w:rPr>
          <w:rFonts w:ascii="Times New Roman" w:hAnsi="Times New Roman"/>
          <w:szCs w:val="24"/>
        </w:rPr>
        <w:tab/>
      </w:r>
      <w:r w:rsidR="002045F5" w:rsidRPr="002045F5">
        <w:rPr>
          <w:rFonts w:ascii="Times New Roman" w:hAnsi="Times New Roman"/>
          <w:iCs/>
          <w:color w:val="000000"/>
        </w:rPr>
        <w:t xml:space="preserve">Untuk memenuhi permintaan pasar yang terus meningkat, maka </w:t>
      </w:r>
      <w:r w:rsidR="002045F5" w:rsidRPr="002045F5">
        <w:rPr>
          <w:rFonts w:ascii="Times New Roman" w:hAnsi="Times New Roman"/>
          <w:i/>
          <w:iCs/>
          <w:color w:val="000000"/>
        </w:rPr>
        <w:t>fillet</w:t>
      </w:r>
      <w:r w:rsidR="002045F5" w:rsidRPr="002045F5">
        <w:rPr>
          <w:rFonts w:ascii="Times New Roman" w:hAnsi="Times New Roman"/>
          <w:iCs/>
          <w:color w:val="000000"/>
        </w:rPr>
        <w:t xml:space="preserve"> ikan dituntut untuk mempunyai mutu yang tinggi</w:t>
      </w:r>
      <w:r w:rsidR="002045F5" w:rsidRPr="002045F5">
        <w:rPr>
          <w:rFonts w:ascii="Times New Roman" w:hAnsi="Times New Roman"/>
          <w:color w:val="000000"/>
        </w:rPr>
        <w:t xml:space="preserve">. Penelitian ini dilakukan untuk mengetahui kemunduran mutu </w:t>
      </w:r>
      <w:r w:rsidR="002045F5" w:rsidRPr="002045F5">
        <w:rPr>
          <w:rFonts w:ascii="Times New Roman" w:hAnsi="Times New Roman"/>
          <w:i/>
          <w:color w:val="000000"/>
        </w:rPr>
        <w:t>fillet</w:t>
      </w:r>
      <w:r w:rsidR="002045F5" w:rsidRPr="002045F5">
        <w:rPr>
          <w:rFonts w:ascii="Times New Roman" w:hAnsi="Times New Roman"/>
          <w:color w:val="000000"/>
        </w:rPr>
        <w:t xml:space="preserve"> ikan patin dengan pengaruh cara kematian yang dibiarkan di ruang terbuka dan penanganan pada suhu yang berbeda serta karakteristik </w:t>
      </w:r>
      <w:r w:rsidR="002045F5" w:rsidRPr="002045F5">
        <w:rPr>
          <w:rFonts w:ascii="Times New Roman" w:hAnsi="Times New Roman"/>
          <w:i/>
          <w:iCs/>
          <w:color w:val="000000"/>
        </w:rPr>
        <w:t xml:space="preserve">fillet </w:t>
      </w:r>
      <w:r w:rsidR="002045F5" w:rsidRPr="002045F5">
        <w:rPr>
          <w:rFonts w:ascii="Times New Roman" w:hAnsi="Times New Roman"/>
          <w:color w:val="000000"/>
        </w:rPr>
        <w:lastRenderedPageBreak/>
        <w:t xml:space="preserve">ikan patin sebagai upaya untuk mempertahankan kesegaran dan meningkatkan mutu </w:t>
      </w:r>
      <w:r w:rsidR="002045F5" w:rsidRPr="002045F5">
        <w:rPr>
          <w:rFonts w:ascii="Times New Roman" w:hAnsi="Times New Roman"/>
          <w:i/>
          <w:iCs/>
          <w:color w:val="000000"/>
        </w:rPr>
        <w:t xml:space="preserve">fillet </w:t>
      </w:r>
      <w:r w:rsidR="002045F5" w:rsidRPr="002045F5">
        <w:rPr>
          <w:rFonts w:ascii="Times New Roman" w:hAnsi="Times New Roman"/>
          <w:color w:val="000000"/>
        </w:rPr>
        <w:t>ikan patin.</w:t>
      </w:r>
    </w:p>
    <w:p w:rsidR="00165594" w:rsidRDefault="00165594" w:rsidP="00A44C77">
      <w:pPr>
        <w:spacing w:after="0" w:line="240" w:lineRule="auto"/>
        <w:ind w:right="-2"/>
        <w:outlineLvl w:val="0"/>
        <w:rPr>
          <w:rFonts w:ascii="Times New Roman" w:hAnsi="Times New Roman"/>
          <w:b/>
          <w:bCs/>
          <w:color w:val="000000" w:themeColor="text1"/>
          <w:szCs w:val="20"/>
        </w:rPr>
      </w:pPr>
    </w:p>
    <w:p w:rsidR="00DC0565" w:rsidRPr="00F302C8" w:rsidRDefault="00DC0565" w:rsidP="00C945EF">
      <w:pPr>
        <w:spacing w:after="0"/>
        <w:ind w:right="-2"/>
        <w:outlineLvl w:val="0"/>
        <w:rPr>
          <w:rFonts w:ascii="Times New Roman" w:hAnsi="Times New Roman"/>
          <w:b/>
          <w:bCs/>
          <w:color w:val="000000" w:themeColor="text1"/>
          <w:szCs w:val="20"/>
        </w:rPr>
      </w:pPr>
      <w:r w:rsidRPr="00F302C8">
        <w:rPr>
          <w:rFonts w:ascii="Times New Roman" w:hAnsi="Times New Roman"/>
          <w:b/>
          <w:bCs/>
          <w:color w:val="000000" w:themeColor="text1"/>
          <w:szCs w:val="20"/>
        </w:rPr>
        <w:t>Kerangka Pemikiran</w:t>
      </w:r>
    </w:p>
    <w:p w:rsidR="008F6017" w:rsidRPr="008F6017" w:rsidRDefault="008F6017" w:rsidP="008F6017">
      <w:pPr>
        <w:spacing w:after="0" w:line="240" w:lineRule="auto"/>
        <w:ind w:firstLine="720"/>
        <w:jc w:val="both"/>
        <w:rPr>
          <w:rFonts w:ascii="Times New Roman" w:hAnsi="Times New Roman"/>
          <w:szCs w:val="24"/>
        </w:rPr>
      </w:pPr>
      <w:r w:rsidRPr="008F6017">
        <w:rPr>
          <w:rFonts w:ascii="Times New Roman" w:hAnsi="Times New Roman"/>
          <w:szCs w:val="24"/>
        </w:rPr>
        <w:t xml:space="preserve">Salah satu produk jenis ikan unggulan Kementrian Kelautan dan Perikanan untuk ketahanan pangan dan peningkatan produksi adalah ikan patin. Kegiatan budidaya tersebut akan semakin meningkat seiring dengan program peningkatan produksinya. Namun pemasaran tersebut masih terbatas pada pasar domestik.Salah satu upaya pembaruan produk olahan tersebut yang disukai pasar dunia adalah produk </w:t>
      </w:r>
      <w:r w:rsidRPr="008F6017">
        <w:rPr>
          <w:rFonts w:ascii="Times New Roman" w:hAnsi="Times New Roman"/>
          <w:i/>
          <w:szCs w:val="24"/>
        </w:rPr>
        <w:t xml:space="preserve">fillet </w:t>
      </w:r>
      <w:r w:rsidRPr="008F6017">
        <w:rPr>
          <w:rFonts w:ascii="Times New Roman" w:hAnsi="Times New Roman"/>
          <w:szCs w:val="24"/>
        </w:rPr>
        <w:t xml:space="preserve">ikan (Suryaningrum </w:t>
      </w:r>
      <w:r w:rsidRPr="008F6017">
        <w:rPr>
          <w:rFonts w:ascii="Times New Roman" w:hAnsi="Times New Roman"/>
          <w:i/>
          <w:szCs w:val="24"/>
        </w:rPr>
        <w:t>et al</w:t>
      </w:r>
      <w:r w:rsidRPr="008F6017">
        <w:rPr>
          <w:rFonts w:ascii="Times New Roman" w:hAnsi="Times New Roman"/>
          <w:szCs w:val="24"/>
        </w:rPr>
        <w:t>., 2012).</w:t>
      </w:r>
    </w:p>
    <w:p w:rsidR="008F6017" w:rsidRPr="008F6017" w:rsidRDefault="008F6017" w:rsidP="008F6017">
      <w:pPr>
        <w:spacing w:after="0" w:line="240" w:lineRule="auto"/>
        <w:ind w:firstLine="720"/>
        <w:jc w:val="both"/>
        <w:rPr>
          <w:rFonts w:ascii="Times New Roman" w:hAnsi="Times New Roman"/>
          <w:szCs w:val="24"/>
        </w:rPr>
      </w:pPr>
      <w:r w:rsidRPr="008F6017">
        <w:rPr>
          <w:rFonts w:ascii="Times New Roman" w:hAnsi="Times New Roman"/>
          <w:szCs w:val="24"/>
        </w:rPr>
        <w:t xml:space="preserve">Umumnya ikan yang distribusikan dari nelayan ke perusahaan maupun penjual di pasar dalam keadaan hidup. Tetapi tidak jarang ikan-ikan tersebut mengalami kematian sebelum ikan tersebut dipasarkan. Beberapa perusahaan bahkan membiarkan ikan-ikan mati menggelepar karena dirasa lebih praktis daripada ikan tersebut dimatikan langsung satu persatu. Ikan yang dibiarkan mati menggelepar memiliki kandungan glikogen yang berbeda di awal kematian dibandindingkan dengan ikan yang langsung mengalami kematian (Zaenal, 2015). Selain itu, ikan yang menggelepar sebelum kematian akan memiliki luka fisik di permukaan badan yang rentan dimasuki mikroorganisme. Keadaan tersebut dapat mengakibatkan kemunduran mutu yang lebih cepat dan hasil akhir produk </w:t>
      </w:r>
      <w:r w:rsidRPr="008F6017">
        <w:rPr>
          <w:rFonts w:ascii="Times New Roman" w:hAnsi="Times New Roman"/>
          <w:i/>
          <w:szCs w:val="24"/>
        </w:rPr>
        <w:t xml:space="preserve">fillet </w:t>
      </w:r>
      <w:r w:rsidRPr="008F6017">
        <w:rPr>
          <w:rFonts w:ascii="Times New Roman" w:hAnsi="Times New Roman"/>
          <w:szCs w:val="24"/>
        </w:rPr>
        <w:t xml:space="preserve">yang berbeda dibandingkan dengan ikan yang dimatikan langsung.  </w:t>
      </w:r>
    </w:p>
    <w:p w:rsidR="001A064C" w:rsidRPr="008F6017" w:rsidRDefault="008F6017" w:rsidP="008F6017">
      <w:pPr>
        <w:spacing w:after="0" w:line="240" w:lineRule="auto"/>
        <w:ind w:firstLine="720"/>
        <w:jc w:val="both"/>
        <w:rPr>
          <w:rFonts w:ascii="Times New Roman" w:hAnsi="Times New Roman"/>
          <w:sz w:val="20"/>
        </w:rPr>
      </w:pPr>
      <w:r w:rsidRPr="008F6017">
        <w:rPr>
          <w:rFonts w:ascii="Times New Roman" w:hAnsi="Times New Roman"/>
          <w:szCs w:val="24"/>
        </w:rPr>
        <w:t xml:space="preserve">Sebagai acuan dalam penentuan masuknya </w:t>
      </w:r>
      <w:r w:rsidRPr="008F6017">
        <w:rPr>
          <w:rFonts w:ascii="Times New Roman" w:hAnsi="Times New Roman"/>
          <w:i/>
          <w:szCs w:val="24"/>
        </w:rPr>
        <w:t>post mortem</w:t>
      </w:r>
      <w:r w:rsidRPr="008F6017">
        <w:rPr>
          <w:rFonts w:ascii="Times New Roman" w:hAnsi="Times New Roman"/>
          <w:szCs w:val="24"/>
        </w:rPr>
        <w:t xml:space="preserve">. Menurut Irfan (2010), ikan </w:t>
      </w:r>
      <w:r w:rsidRPr="008F6017">
        <w:rPr>
          <w:rFonts w:ascii="Times New Roman" w:hAnsi="Times New Roman"/>
          <w:i/>
          <w:szCs w:val="24"/>
        </w:rPr>
        <w:t>pre rigor</w:t>
      </w:r>
      <w:r w:rsidRPr="008F6017">
        <w:rPr>
          <w:rFonts w:ascii="Times New Roman" w:hAnsi="Times New Roman"/>
          <w:szCs w:val="24"/>
        </w:rPr>
        <w:t xml:space="preserve"> memiliki kondisi sangat segar dengan nilai organoleptik 8-9. Pada tahap </w:t>
      </w:r>
      <w:r w:rsidRPr="008F6017">
        <w:rPr>
          <w:rFonts w:ascii="Times New Roman" w:hAnsi="Times New Roman"/>
          <w:i/>
          <w:szCs w:val="24"/>
        </w:rPr>
        <w:t>rigor mortis</w:t>
      </w:r>
      <w:r w:rsidRPr="008F6017">
        <w:rPr>
          <w:rFonts w:ascii="Times New Roman" w:hAnsi="Times New Roman"/>
          <w:szCs w:val="24"/>
        </w:rPr>
        <w:t xml:space="preserve"> ikan dalam kondisi segar dengan nilai organoleptik 6-8. Sedangkan pada post rigor ikan memiliki kondisi kurang segardengan nilai organoleptik 5-6. Sedangkan klasifikasi indeks rigor untuk </w:t>
      </w:r>
      <w:r w:rsidRPr="008F6017">
        <w:rPr>
          <w:rFonts w:ascii="Times New Roman" w:hAnsi="Times New Roman"/>
          <w:i/>
          <w:szCs w:val="24"/>
        </w:rPr>
        <w:t>pre rigor</w:t>
      </w:r>
      <w:r w:rsidRPr="008F6017">
        <w:rPr>
          <w:rFonts w:ascii="Times New Roman" w:hAnsi="Times New Roman"/>
          <w:szCs w:val="24"/>
        </w:rPr>
        <w:t>&lt;10%;</w:t>
      </w:r>
      <w:r w:rsidRPr="008F6017">
        <w:rPr>
          <w:rFonts w:ascii="Times New Roman" w:hAnsi="Times New Roman"/>
          <w:i/>
          <w:szCs w:val="24"/>
        </w:rPr>
        <w:t>Full rigor mortis</w:t>
      </w:r>
      <w:r w:rsidRPr="008F6017">
        <w:rPr>
          <w:rFonts w:ascii="Times New Roman" w:hAnsi="Times New Roman"/>
          <w:szCs w:val="24"/>
        </w:rPr>
        <w:t xml:space="preserve"> 80%-100%; </w:t>
      </w:r>
      <w:r w:rsidRPr="008F6017">
        <w:rPr>
          <w:rFonts w:ascii="Times New Roman" w:hAnsi="Times New Roman"/>
          <w:i/>
          <w:szCs w:val="24"/>
        </w:rPr>
        <w:t>post rigor</w:t>
      </w:r>
      <w:r w:rsidRPr="008F6017">
        <w:rPr>
          <w:rFonts w:ascii="Times New Roman" w:hAnsi="Times New Roman"/>
          <w:szCs w:val="24"/>
        </w:rPr>
        <w:t xml:space="preserve">&lt;10% (Bito </w:t>
      </w:r>
      <w:r w:rsidRPr="008F6017">
        <w:rPr>
          <w:rFonts w:ascii="Times New Roman" w:hAnsi="Times New Roman"/>
          <w:i/>
          <w:szCs w:val="24"/>
        </w:rPr>
        <w:t>et al.</w:t>
      </w:r>
      <w:r w:rsidRPr="008F6017">
        <w:rPr>
          <w:rFonts w:ascii="Times New Roman" w:hAnsi="Times New Roman"/>
          <w:szCs w:val="24"/>
        </w:rPr>
        <w:t xml:space="preserve">, 1983). Hasil akhir yang diharapkan dalam penelitian ini dapat menentukan mutu perbedaan </w:t>
      </w:r>
      <w:r w:rsidRPr="008F6017">
        <w:rPr>
          <w:rFonts w:ascii="Times New Roman" w:hAnsi="Times New Roman"/>
          <w:i/>
          <w:szCs w:val="24"/>
        </w:rPr>
        <w:t xml:space="preserve">fillet </w:t>
      </w:r>
      <w:r w:rsidRPr="008F6017">
        <w:rPr>
          <w:rFonts w:ascii="Times New Roman" w:hAnsi="Times New Roman"/>
          <w:szCs w:val="24"/>
        </w:rPr>
        <w:t xml:space="preserve">ikan patin yang dibuat pada tahap </w:t>
      </w:r>
      <w:r w:rsidRPr="008F6017">
        <w:rPr>
          <w:rFonts w:ascii="Times New Roman" w:hAnsi="Times New Roman"/>
          <w:i/>
          <w:szCs w:val="24"/>
        </w:rPr>
        <w:t>pre rigor</w:t>
      </w:r>
      <w:r w:rsidRPr="008F6017">
        <w:rPr>
          <w:rFonts w:ascii="Times New Roman" w:hAnsi="Times New Roman"/>
          <w:szCs w:val="24"/>
        </w:rPr>
        <w:t xml:space="preserve">, </w:t>
      </w:r>
      <w:r w:rsidRPr="008F6017">
        <w:rPr>
          <w:rFonts w:ascii="Times New Roman" w:hAnsi="Times New Roman"/>
          <w:i/>
          <w:szCs w:val="24"/>
        </w:rPr>
        <w:t xml:space="preserve">rigor mortis </w:t>
      </w:r>
      <w:r w:rsidRPr="008F6017">
        <w:rPr>
          <w:rFonts w:ascii="Times New Roman" w:hAnsi="Times New Roman"/>
          <w:szCs w:val="24"/>
        </w:rPr>
        <w:t xml:space="preserve">dan </w:t>
      </w:r>
      <w:r w:rsidRPr="008F6017">
        <w:rPr>
          <w:rFonts w:ascii="Times New Roman" w:hAnsi="Times New Roman"/>
          <w:i/>
          <w:szCs w:val="24"/>
        </w:rPr>
        <w:t>post rigor</w:t>
      </w:r>
      <w:r w:rsidRPr="008F6017">
        <w:rPr>
          <w:rFonts w:ascii="Times New Roman" w:hAnsi="Times New Roman"/>
          <w:szCs w:val="24"/>
        </w:rPr>
        <w:t>.Diharapkan penelitian ini dapat meningkatkan nilai tambah produk dan berperan sebagai akselerator peningkatan kesejahteraan pelaku budidaya dan industri tersebut.</w:t>
      </w:r>
    </w:p>
    <w:p w:rsidR="00066102" w:rsidRPr="00066102" w:rsidRDefault="00066102" w:rsidP="007C6709">
      <w:pPr>
        <w:spacing w:after="0" w:line="240" w:lineRule="auto"/>
        <w:ind w:firstLine="567"/>
        <w:jc w:val="both"/>
        <w:rPr>
          <w:rFonts w:ascii="Times New Roman" w:hAnsi="Times New Roman"/>
        </w:rPr>
      </w:pPr>
    </w:p>
    <w:p w:rsidR="00F302C8" w:rsidRPr="00A44C77" w:rsidRDefault="00F302C8" w:rsidP="00F302C8">
      <w:pPr>
        <w:spacing w:after="0" w:line="240" w:lineRule="auto"/>
        <w:ind w:firstLine="567"/>
        <w:jc w:val="both"/>
        <w:rPr>
          <w:rFonts w:ascii="Times New Roman" w:hAnsi="Times New Roman"/>
          <w:b/>
          <w:color w:val="000000" w:themeColor="text1"/>
          <w:szCs w:val="20"/>
        </w:rPr>
      </w:pPr>
    </w:p>
    <w:p w:rsidR="00DC0565" w:rsidRPr="00C945EF" w:rsidRDefault="00DC0565" w:rsidP="00C945EF">
      <w:pPr>
        <w:spacing w:after="0"/>
        <w:ind w:right="-2"/>
        <w:jc w:val="both"/>
        <w:outlineLvl w:val="0"/>
        <w:rPr>
          <w:rFonts w:ascii="Times New Roman" w:hAnsi="Times New Roman"/>
          <w:b/>
          <w:bCs/>
          <w:color w:val="000000" w:themeColor="text1"/>
          <w:szCs w:val="20"/>
        </w:rPr>
      </w:pPr>
      <w:r w:rsidRPr="00C945EF">
        <w:rPr>
          <w:rFonts w:ascii="Times New Roman" w:hAnsi="Times New Roman"/>
          <w:b/>
          <w:bCs/>
          <w:color w:val="000000" w:themeColor="text1"/>
          <w:szCs w:val="20"/>
        </w:rPr>
        <w:lastRenderedPageBreak/>
        <w:t>Tujuan</w:t>
      </w:r>
    </w:p>
    <w:p w:rsidR="00A4239A" w:rsidRPr="000F7A01" w:rsidRDefault="000F7A01" w:rsidP="000F7A01">
      <w:pPr>
        <w:pStyle w:val="ListParagraph"/>
        <w:numPr>
          <w:ilvl w:val="0"/>
          <w:numId w:val="22"/>
        </w:numPr>
        <w:spacing w:after="0" w:line="240" w:lineRule="auto"/>
        <w:ind w:left="426"/>
        <w:jc w:val="both"/>
        <w:rPr>
          <w:rFonts w:ascii="Times New Roman" w:hAnsi="Times New Roman"/>
          <w:bCs/>
          <w:sz w:val="20"/>
          <w:szCs w:val="24"/>
        </w:rPr>
      </w:pPr>
      <w:r w:rsidRPr="000F7A01">
        <w:rPr>
          <w:rFonts w:ascii="Times New Roman" w:hAnsi="Times New Roman" w:cs="Times New Roman"/>
          <w:lang w:val="id-ID"/>
        </w:rPr>
        <w:t xml:space="preserve">Menentukan waktu terjadinya fase </w:t>
      </w:r>
      <w:r w:rsidRPr="000F7A01">
        <w:rPr>
          <w:rFonts w:ascii="Times New Roman" w:hAnsi="Times New Roman" w:cs="Times New Roman"/>
          <w:i/>
          <w:lang w:val="id-ID"/>
        </w:rPr>
        <w:t>pre rigor</w:t>
      </w:r>
      <w:r w:rsidRPr="000F7A01">
        <w:rPr>
          <w:rFonts w:ascii="Times New Roman" w:hAnsi="Times New Roman" w:cs="Times New Roman"/>
          <w:lang w:val="id-ID"/>
        </w:rPr>
        <w:t xml:space="preserve">, </w:t>
      </w:r>
      <w:r w:rsidRPr="000F7A01">
        <w:rPr>
          <w:rFonts w:ascii="Times New Roman" w:hAnsi="Times New Roman" w:cs="Times New Roman"/>
          <w:i/>
          <w:lang w:val="id-ID"/>
        </w:rPr>
        <w:t xml:space="preserve">rigor mortis </w:t>
      </w:r>
      <w:r w:rsidRPr="000F7A01">
        <w:rPr>
          <w:rFonts w:ascii="Times New Roman" w:hAnsi="Times New Roman" w:cs="Times New Roman"/>
          <w:lang w:val="id-ID"/>
        </w:rPr>
        <w:t xml:space="preserve">dan </w:t>
      </w:r>
      <w:r w:rsidRPr="000F7A01">
        <w:rPr>
          <w:rFonts w:ascii="Times New Roman" w:hAnsi="Times New Roman" w:cs="Times New Roman"/>
          <w:i/>
          <w:lang w:val="id-ID"/>
        </w:rPr>
        <w:t xml:space="preserve">post rigor </w:t>
      </w:r>
      <w:r w:rsidRPr="000F7A01">
        <w:rPr>
          <w:rFonts w:ascii="Times New Roman" w:hAnsi="Times New Roman" w:cs="Times New Roman"/>
          <w:lang w:val="id-ID"/>
        </w:rPr>
        <w:t>serta interval waktunya dengan cara kematian menggelepar pada suhu dingin dan ruang berdasarkan nilai organoleptik dan indeks rigor.</w:t>
      </w:r>
    </w:p>
    <w:p w:rsidR="000F7A01" w:rsidRPr="000F7A01" w:rsidRDefault="000F7A01" w:rsidP="000F7A01">
      <w:pPr>
        <w:pStyle w:val="ListParagraph"/>
        <w:numPr>
          <w:ilvl w:val="0"/>
          <w:numId w:val="22"/>
        </w:numPr>
        <w:spacing w:after="0" w:line="240" w:lineRule="auto"/>
        <w:ind w:left="426"/>
        <w:jc w:val="both"/>
        <w:rPr>
          <w:rFonts w:ascii="Times New Roman" w:hAnsi="Times New Roman"/>
          <w:bCs/>
          <w:szCs w:val="24"/>
        </w:rPr>
      </w:pPr>
      <w:r w:rsidRPr="000F7A01">
        <w:rPr>
          <w:rFonts w:ascii="Times New Roman" w:hAnsi="Times New Roman" w:cs="Times New Roman"/>
          <w:lang w:val="id-ID"/>
        </w:rPr>
        <w:t>Menentukan mutu perbedaan</w:t>
      </w:r>
      <w:r w:rsidRPr="000F7A01">
        <w:rPr>
          <w:rFonts w:ascii="Times New Roman" w:hAnsi="Times New Roman" w:cs="Times New Roman"/>
          <w:i/>
          <w:lang w:val="id-ID"/>
        </w:rPr>
        <w:t xml:space="preserve"> fillet </w:t>
      </w:r>
      <w:r w:rsidRPr="000F7A01">
        <w:rPr>
          <w:rFonts w:ascii="Times New Roman" w:hAnsi="Times New Roman" w:cs="Times New Roman"/>
          <w:lang w:val="id-ID"/>
        </w:rPr>
        <w:t>ikan patin yang dibuat pada tahap</w:t>
      </w:r>
      <w:r w:rsidRPr="000F7A01">
        <w:rPr>
          <w:rFonts w:ascii="Times New Roman" w:hAnsi="Times New Roman" w:cs="Times New Roman"/>
          <w:i/>
          <w:lang w:val="id-ID"/>
        </w:rPr>
        <w:t xml:space="preserve"> pre rigor, rigor mortis </w:t>
      </w:r>
      <w:r w:rsidRPr="000F7A01">
        <w:rPr>
          <w:rFonts w:ascii="Times New Roman" w:hAnsi="Times New Roman" w:cs="Times New Roman"/>
          <w:lang w:val="id-ID"/>
        </w:rPr>
        <w:t>da</w:t>
      </w:r>
      <w:r w:rsidRPr="000F7A01">
        <w:rPr>
          <w:rFonts w:ascii="Times New Roman" w:hAnsi="Times New Roman" w:cs="Times New Roman"/>
          <w:i/>
          <w:lang w:val="id-ID"/>
        </w:rPr>
        <w:t>n post rigor</w:t>
      </w:r>
      <w:r w:rsidRPr="000F7A01">
        <w:rPr>
          <w:rFonts w:ascii="Times New Roman" w:hAnsi="Times New Roman" w:cs="Times New Roman"/>
          <w:lang w:val="id-ID"/>
        </w:rPr>
        <w:t>.</w:t>
      </w:r>
    </w:p>
    <w:p w:rsidR="002045F5" w:rsidRPr="00A4239A" w:rsidRDefault="002045F5" w:rsidP="00A4239A">
      <w:pPr>
        <w:spacing w:after="0" w:line="240" w:lineRule="auto"/>
        <w:ind w:firstLine="567"/>
        <w:jc w:val="both"/>
        <w:rPr>
          <w:rFonts w:ascii="Times New Roman" w:hAnsi="Times New Roman"/>
          <w:szCs w:val="24"/>
        </w:rPr>
      </w:pPr>
    </w:p>
    <w:p w:rsidR="00DC0565" w:rsidRPr="00C945EF" w:rsidRDefault="00DC0565" w:rsidP="001E7D6F">
      <w:pPr>
        <w:spacing w:after="0"/>
        <w:ind w:right="-2"/>
        <w:jc w:val="both"/>
        <w:outlineLvl w:val="0"/>
        <w:rPr>
          <w:rFonts w:ascii="Times New Roman" w:hAnsi="Times New Roman"/>
          <w:b/>
          <w:color w:val="000000" w:themeColor="text1"/>
          <w:szCs w:val="20"/>
        </w:rPr>
      </w:pPr>
      <w:r w:rsidRPr="00C945EF">
        <w:rPr>
          <w:rFonts w:ascii="Times New Roman" w:hAnsi="Times New Roman"/>
          <w:b/>
          <w:color w:val="000000" w:themeColor="text1"/>
          <w:szCs w:val="20"/>
        </w:rPr>
        <w:t>Manfaat</w:t>
      </w:r>
    </w:p>
    <w:p w:rsidR="00A4239A" w:rsidRPr="000F7A01" w:rsidRDefault="000F7A01" w:rsidP="00A4239A">
      <w:pPr>
        <w:autoSpaceDE w:val="0"/>
        <w:autoSpaceDN w:val="0"/>
        <w:adjustRightInd w:val="0"/>
        <w:spacing w:after="0" w:line="240" w:lineRule="auto"/>
        <w:ind w:firstLine="567"/>
        <w:jc w:val="both"/>
        <w:rPr>
          <w:rFonts w:ascii="Times New Roman" w:hAnsi="Times New Roman"/>
          <w:color w:val="000000"/>
          <w:sz w:val="20"/>
          <w:szCs w:val="24"/>
          <w:lang w:eastAsia="id-ID"/>
        </w:rPr>
      </w:pPr>
      <w:r w:rsidRPr="000F7A01">
        <w:rPr>
          <w:rFonts w:ascii="Times New Roman" w:hAnsi="Times New Roman"/>
        </w:rPr>
        <w:t xml:space="preserve">Memberikan rekomendasi mengenai cara penanganan ikan patin yang baik dengan teknik kematian dibiarkan menggelepar pada suhu penyimpanan berbeda untuk digunakan sebagai bahan baku </w:t>
      </w:r>
      <w:r w:rsidRPr="000F7A01">
        <w:rPr>
          <w:rFonts w:ascii="Times New Roman" w:hAnsi="Times New Roman"/>
          <w:i/>
        </w:rPr>
        <w:t>fillet.</w:t>
      </w:r>
    </w:p>
    <w:p w:rsidR="00B5228E" w:rsidRDefault="00B5228E" w:rsidP="00511122">
      <w:pPr>
        <w:spacing w:after="0" w:line="240" w:lineRule="auto"/>
        <w:jc w:val="both"/>
        <w:outlineLvl w:val="0"/>
        <w:rPr>
          <w:rFonts w:ascii="Times New Roman" w:hAnsi="Times New Roman"/>
          <w:bCs/>
          <w:color w:val="000000" w:themeColor="text1"/>
          <w:sz w:val="20"/>
          <w:szCs w:val="20"/>
        </w:rPr>
      </w:pPr>
    </w:p>
    <w:p w:rsidR="000F7A01" w:rsidRPr="004F089D" w:rsidRDefault="000F7A01" w:rsidP="00511122">
      <w:pPr>
        <w:spacing w:after="0" w:line="240" w:lineRule="auto"/>
        <w:jc w:val="both"/>
        <w:outlineLvl w:val="0"/>
        <w:rPr>
          <w:rFonts w:ascii="Times New Roman" w:hAnsi="Times New Roman"/>
          <w:bCs/>
          <w:color w:val="000000" w:themeColor="text1"/>
          <w:sz w:val="20"/>
          <w:szCs w:val="20"/>
        </w:rPr>
      </w:pPr>
    </w:p>
    <w:p w:rsidR="00B132CA" w:rsidRPr="006A07FB" w:rsidRDefault="00B132CA" w:rsidP="001E7D6F">
      <w:pPr>
        <w:spacing w:after="0"/>
        <w:ind w:right="-2"/>
        <w:jc w:val="center"/>
        <w:outlineLvl w:val="0"/>
        <w:rPr>
          <w:rFonts w:ascii="Times New Roman" w:hAnsi="Times New Roman"/>
          <w:b/>
          <w:bCs/>
          <w:color w:val="000000" w:themeColor="text1"/>
          <w:szCs w:val="20"/>
        </w:rPr>
      </w:pPr>
      <w:r w:rsidRPr="006A07FB">
        <w:rPr>
          <w:rFonts w:ascii="Times New Roman" w:hAnsi="Times New Roman"/>
          <w:b/>
          <w:bCs/>
          <w:color w:val="000000" w:themeColor="text1"/>
          <w:szCs w:val="20"/>
        </w:rPr>
        <w:t>PELAKSANAAN PENELITIAN</w:t>
      </w:r>
    </w:p>
    <w:p w:rsidR="00B132CA" w:rsidRPr="006A07FB" w:rsidRDefault="00B132CA" w:rsidP="00511122">
      <w:pPr>
        <w:spacing w:after="0" w:line="240" w:lineRule="auto"/>
        <w:jc w:val="center"/>
        <w:outlineLvl w:val="0"/>
        <w:rPr>
          <w:rFonts w:ascii="Times New Roman" w:hAnsi="Times New Roman"/>
          <w:b/>
          <w:bCs/>
          <w:color w:val="000000" w:themeColor="text1"/>
          <w:szCs w:val="20"/>
        </w:rPr>
      </w:pPr>
    </w:p>
    <w:p w:rsidR="00B132CA" w:rsidRPr="004F089D" w:rsidRDefault="00B132CA" w:rsidP="001E7D6F">
      <w:pPr>
        <w:spacing w:after="0"/>
        <w:ind w:right="-2"/>
        <w:jc w:val="both"/>
        <w:outlineLvl w:val="0"/>
        <w:rPr>
          <w:rFonts w:ascii="Times New Roman" w:hAnsi="Times New Roman"/>
          <w:b/>
          <w:bCs/>
          <w:color w:val="000000" w:themeColor="text1"/>
          <w:sz w:val="20"/>
          <w:szCs w:val="20"/>
        </w:rPr>
      </w:pPr>
      <w:r w:rsidRPr="006A07FB">
        <w:rPr>
          <w:rFonts w:ascii="Times New Roman" w:hAnsi="Times New Roman"/>
          <w:b/>
          <w:bCs/>
          <w:color w:val="000000" w:themeColor="text1"/>
          <w:szCs w:val="20"/>
        </w:rPr>
        <w:t>Tempat dan Waktu</w:t>
      </w:r>
    </w:p>
    <w:p w:rsidR="00A4239A" w:rsidRPr="000F7A01" w:rsidRDefault="008F6017" w:rsidP="00A4239A">
      <w:pPr>
        <w:pStyle w:val="Default"/>
        <w:tabs>
          <w:tab w:val="left" w:pos="567"/>
        </w:tabs>
        <w:jc w:val="both"/>
        <w:rPr>
          <w:rFonts w:eastAsia="Times New Roman"/>
          <w:color w:val="auto"/>
          <w:sz w:val="22"/>
          <w:lang w:val="id-ID"/>
        </w:rPr>
      </w:pPr>
      <w:r>
        <w:rPr>
          <w:color w:val="000000" w:themeColor="text1"/>
          <w:sz w:val="22"/>
          <w:lang w:val="id-ID"/>
        </w:rPr>
        <w:tab/>
      </w:r>
      <w:r w:rsidR="000F7A01" w:rsidRPr="000F7A01">
        <w:rPr>
          <w:color w:val="000000" w:themeColor="text1"/>
          <w:sz w:val="22"/>
        </w:rPr>
        <w:t xml:space="preserve">Penelitian ini dilaksanakan di </w:t>
      </w:r>
      <w:r w:rsidR="000F7A01" w:rsidRPr="000F7A01">
        <w:rPr>
          <w:sz w:val="22"/>
        </w:rPr>
        <w:t>Laboratorium Pengolahan Hasil Perikanan; Laboratorium Kimia dan Biokimia Hasil Perikanan Fakultas Pertanian Universitas Sriwijaya, dan Laboratorium Rekayasa Energi dan Pengolahan Limbah Jurusan Teknik Kimia Fakultas Teknik Universitas Sriwijaya</w:t>
      </w:r>
      <w:r w:rsidR="000F7A01">
        <w:rPr>
          <w:sz w:val="22"/>
          <w:lang w:val="id-ID"/>
        </w:rPr>
        <w:t xml:space="preserve">. </w:t>
      </w:r>
      <w:r w:rsidR="000F7A01" w:rsidRPr="000F7A01">
        <w:rPr>
          <w:color w:val="000000" w:themeColor="text1"/>
          <w:sz w:val="22"/>
        </w:rPr>
        <w:t xml:space="preserve">Penelitian ini dilaksanakan pada bulan </w:t>
      </w:r>
      <w:r w:rsidR="005A4DD2">
        <w:rPr>
          <w:color w:val="000000" w:themeColor="text1"/>
          <w:sz w:val="22"/>
          <w:lang w:val="id-ID"/>
        </w:rPr>
        <w:t>n</w:t>
      </w:r>
      <w:r w:rsidR="000F7A01" w:rsidRPr="000F7A01">
        <w:rPr>
          <w:color w:val="000000" w:themeColor="text1"/>
          <w:sz w:val="22"/>
          <w:lang w:val="id-ID"/>
        </w:rPr>
        <w:t xml:space="preserve">ovember </w:t>
      </w:r>
      <w:r w:rsidR="000F7A01" w:rsidRPr="000F7A01">
        <w:rPr>
          <w:color w:val="000000" w:themeColor="text1"/>
          <w:sz w:val="22"/>
        </w:rPr>
        <w:t>201</w:t>
      </w:r>
      <w:r w:rsidR="000F7A01" w:rsidRPr="000F7A01">
        <w:rPr>
          <w:color w:val="000000" w:themeColor="text1"/>
          <w:sz w:val="22"/>
          <w:lang w:val="id-ID"/>
        </w:rPr>
        <w:t xml:space="preserve">8 </w:t>
      </w:r>
      <w:r w:rsidR="000F7A01" w:rsidRPr="000F7A01">
        <w:rPr>
          <w:color w:val="000000" w:themeColor="text1"/>
          <w:sz w:val="22"/>
        </w:rPr>
        <w:t xml:space="preserve">sampai </w:t>
      </w:r>
      <w:r w:rsidR="005A4DD2">
        <w:rPr>
          <w:color w:val="000000" w:themeColor="text1"/>
          <w:sz w:val="22"/>
          <w:lang w:val="id-ID"/>
        </w:rPr>
        <w:t>februari 2019</w:t>
      </w:r>
      <w:r w:rsidR="000F7A01" w:rsidRPr="000F7A01">
        <w:rPr>
          <w:color w:val="000000" w:themeColor="text1"/>
          <w:sz w:val="22"/>
        </w:rPr>
        <w:t>.</w:t>
      </w:r>
    </w:p>
    <w:p w:rsidR="00BF1C87" w:rsidRPr="00A44C77" w:rsidRDefault="00BF1C87" w:rsidP="00A44C77">
      <w:pPr>
        <w:spacing w:after="0" w:line="240" w:lineRule="auto"/>
        <w:ind w:firstLine="567"/>
        <w:jc w:val="both"/>
        <w:rPr>
          <w:rFonts w:ascii="Times New Roman" w:hAnsi="Times New Roman"/>
          <w:szCs w:val="24"/>
        </w:rPr>
      </w:pPr>
    </w:p>
    <w:p w:rsidR="00B132CA" w:rsidRPr="006A07FB" w:rsidRDefault="00B132CA" w:rsidP="001E7D6F">
      <w:pPr>
        <w:spacing w:after="0"/>
        <w:jc w:val="both"/>
        <w:rPr>
          <w:rFonts w:ascii="Times New Roman" w:hAnsi="Times New Roman"/>
          <w:b/>
          <w:color w:val="000000" w:themeColor="text1"/>
          <w:szCs w:val="20"/>
        </w:rPr>
      </w:pPr>
      <w:r w:rsidRPr="006A07FB">
        <w:rPr>
          <w:rFonts w:ascii="Times New Roman" w:hAnsi="Times New Roman"/>
          <w:b/>
          <w:color w:val="000000" w:themeColor="text1"/>
          <w:szCs w:val="20"/>
        </w:rPr>
        <w:t>Alat</w:t>
      </w:r>
      <w:r w:rsidR="00A54E77">
        <w:rPr>
          <w:rFonts w:ascii="Times New Roman" w:hAnsi="Times New Roman"/>
          <w:b/>
          <w:color w:val="000000" w:themeColor="text1"/>
          <w:szCs w:val="20"/>
        </w:rPr>
        <w:t xml:space="preserve"> dan Bahan</w:t>
      </w:r>
    </w:p>
    <w:p w:rsidR="00A54E77" w:rsidRPr="00A54E77" w:rsidRDefault="00A54E77" w:rsidP="00A54E77">
      <w:pPr>
        <w:spacing w:after="0" w:line="240" w:lineRule="auto"/>
        <w:ind w:firstLine="567"/>
        <w:jc w:val="both"/>
        <w:rPr>
          <w:rFonts w:ascii="Times New Roman" w:hAnsi="Times New Roman"/>
          <w:color w:val="000000" w:themeColor="text1"/>
          <w:szCs w:val="24"/>
        </w:rPr>
      </w:pPr>
      <w:r w:rsidRPr="00A54E77">
        <w:rPr>
          <w:rFonts w:ascii="Times New Roman" w:hAnsi="Times New Roman"/>
          <w:color w:val="000000" w:themeColor="text1"/>
          <w:szCs w:val="24"/>
        </w:rPr>
        <w:t>Alat yang digunakan dalam penelitian ini antara lain alat cawan petri, erlenmayer, gelas piala,  inkubator, kertas saring kasar, kertas alumunium foil, pH meter, pipet ukur, pisau, refrigerator, talenan, termometer, timbangan analitik, s</w:t>
      </w:r>
      <w:r w:rsidRPr="00A54E77">
        <w:rPr>
          <w:rFonts w:ascii="Times New Roman" w:hAnsi="Times New Roman"/>
          <w:i/>
          <w:iCs/>
          <w:color w:val="000000" w:themeColor="text1"/>
          <w:szCs w:val="24"/>
        </w:rPr>
        <w:t xml:space="preserve">core sheet </w:t>
      </w:r>
      <w:r w:rsidRPr="00A54E77">
        <w:rPr>
          <w:rFonts w:ascii="Times New Roman" w:hAnsi="Times New Roman"/>
          <w:color w:val="000000" w:themeColor="text1"/>
          <w:szCs w:val="24"/>
        </w:rPr>
        <w:t>untuk uji organoleptik, serta alat-alat penunjang lainnya.</w:t>
      </w:r>
    </w:p>
    <w:p w:rsidR="00AB1442" w:rsidRPr="00AB1442" w:rsidRDefault="00A54E77" w:rsidP="00A54E77">
      <w:pPr>
        <w:autoSpaceDE w:val="0"/>
        <w:autoSpaceDN w:val="0"/>
        <w:adjustRightInd w:val="0"/>
        <w:spacing w:after="0" w:line="240" w:lineRule="auto"/>
        <w:ind w:firstLine="567"/>
        <w:jc w:val="both"/>
        <w:rPr>
          <w:rFonts w:ascii="Times New Roman" w:hAnsi="Times New Roman"/>
          <w:color w:val="000000"/>
          <w:szCs w:val="24"/>
        </w:rPr>
      </w:pPr>
      <w:r w:rsidRPr="00A54E77">
        <w:rPr>
          <w:rFonts w:ascii="Times New Roman" w:hAnsi="Times New Roman"/>
          <w:color w:val="000000" w:themeColor="text1"/>
        </w:rPr>
        <w:tab/>
        <w:t>Bahan-bahan yang digunakan meliputi ikan patin jambal (</w:t>
      </w:r>
      <w:r w:rsidRPr="00A54E77">
        <w:rPr>
          <w:rFonts w:ascii="Times New Roman" w:hAnsi="Times New Roman"/>
          <w:i/>
          <w:color w:val="000000" w:themeColor="text1"/>
        </w:rPr>
        <w:t>Pangasius djambal</w:t>
      </w:r>
      <w:r w:rsidRPr="00A54E77">
        <w:rPr>
          <w:rFonts w:ascii="Times New Roman" w:hAnsi="Times New Roman"/>
          <w:color w:val="000000" w:themeColor="text1"/>
        </w:rPr>
        <w:t>) kondisi hidup berukuran 650 ± 100 sebagai bahan lanjutan dan bahan-bahan kimia</w:t>
      </w:r>
      <w:r w:rsidRPr="00A54E77">
        <w:rPr>
          <w:rFonts w:ascii="Times New Roman" w:hAnsi="Times New Roman"/>
          <w:color w:val="000000" w:themeColor="text1"/>
          <w:szCs w:val="24"/>
        </w:rPr>
        <w:t xml:space="preserve">lain yaitu  </w:t>
      </w:r>
      <w:r w:rsidRPr="00A54E77">
        <w:rPr>
          <w:rFonts w:ascii="Times New Roman" w:hAnsi="Times New Roman"/>
          <w:i/>
          <w:color w:val="000000" w:themeColor="text1"/>
          <w:szCs w:val="24"/>
        </w:rPr>
        <w:t>A</w:t>
      </w:r>
      <w:r w:rsidRPr="00A54E77">
        <w:rPr>
          <w:rFonts w:ascii="Times New Roman" w:hAnsi="Times New Roman"/>
          <w:i/>
          <w:iCs/>
          <w:color w:val="000000" w:themeColor="text1"/>
          <w:szCs w:val="24"/>
        </w:rPr>
        <w:t>quades</w:t>
      </w:r>
      <w:r w:rsidRPr="00A54E77">
        <w:rPr>
          <w:rFonts w:ascii="Times New Roman" w:hAnsi="Times New Roman"/>
          <w:color w:val="000000" w:themeColor="text1"/>
          <w:szCs w:val="24"/>
        </w:rPr>
        <w:t>, alkohol, air destilat, asam borat, asam perklorat 6%, buffer pH 4 dan 7, HCL dan K</w:t>
      </w:r>
      <w:r w:rsidRPr="00A54E77">
        <w:rPr>
          <w:rFonts w:ascii="Times New Roman" w:hAnsi="Times New Roman"/>
          <w:color w:val="000000" w:themeColor="text1"/>
          <w:szCs w:val="24"/>
          <w:vertAlign w:val="subscript"/>
        </w:rPr>
        <w:t>3</w:t>
      </w:r>
      <w:r w:rsidRPr="00A54E77">
        <w:rPr>
          <w:rFonts w:ascii="Times New Roman" w:hAnsi="Times New Roman"/>
          <w:color w:val="000000" w:themeColor="text1"/>
          <w:szCs w:val="24"/>
        </w:rPr>
        <w:t>CO</w:t>
      </w:r>
      <w:r w:rsidRPr="00A54E77">
        <w:rPr>
          <w:rFonts w:ascii="Times New Roman" w:hAnsi="Times New Roman"/>
          <w:color w:val="000000" w:themeColor="text1"/>
          <w:szCs w:val="24"/>
          <w:vertAlign w:val="subscript"/>
        </w:rPr>
        <w:t>3.</w:t>
      </w:r>
    </w:p>
    <w:p w:rsidR="00BF1C87" w:rsidRPr="00BF1C87" w:rsidRDefault="00BF1C87" w:rsidP="00511122">
      <w:pPr>
        <w:spacing w:after="0" w:line="240" w:lineRule="auto"/>
        <w:jc w:val="both"/>
        <w:outlineLvl w:val="0"/>
        <w:rPr>
          <w:rFonts w:ascii="Times New Roman" w:hAnsi="Times New Roman"/>
          <w:b/>
          <w:bCs/>
          <w:color w:val="000000" w:themeColor="text1"/>
          <w:sz w:val="20"/>
          <w:szCs w:val="20"/>
          <w:lang w:val="en-US"/>
        </w:rPr>
      </w:pPr>
    </w:p>
    <w:p w:rsidR="00B132CA" w:rsidRPr="006A07FB" w:rsidRDefault="00665AB9" w:rsidP="001E7D6F">
      <w:pPr>
        <w:spacing w:after="0"/>
        <w:ind w:right="-2"/>
        <w:jc w:val="both"/>
        <w:outlineLvl w:val="0"/>
        <w:rPr>
          <w:rFonts w:ascii="Times New Roman" w:hAnsi="Times New Roman"/>
          <w:b/>
          <w:bCs/>
          <w:color w:val="000000" w:themeColor="text1"/>
        </w:rPr>
      </w:pPr>
      <w:r w:rsidRPr="006A07FB">
        <w:rPr>
          <w:rFonts w:ascii="Times New Roman" w:hAnsi="Times New Roman"/>
          <w:b/>
          <w:bCs/>
          <w:color w:val="000000" w:themeColor="text1"/>
        </w:rPr>
        <w:t>Metode Penelitian</w:t>
      </w:r>
    </w:p>
    <w:p w:rsidR="0007183F" w:rsidRPr="00555F34" w:rsidRDefault="0007183F" w:rsidP="0007183F">
      <w:pPr>
        <w:spacing w:after="0" w:line="240" w:lineRule="auto"/>
        <w:jc w:val="both"/>
        <w:rPr>
          <w:rFonts w:ascii="Times New Roman" w:hAnsi="Times New Roman"/>
          <w:color w:val="000000" w:themeColor="text1"/>
        </w:rPr>
      </w:pPr>
      <w:r w:rsidRPr="00555F34">
        <w:rPr>
          <w:rFonts w:ascii="Times New Roman" w:hAnsi="Times New Roman"/>
          <w:color w:val="000000" w:themeColor="text1"/>
        </w:rPr>
        <w:t xml:space="preserve">Penelitian ini dibagi menjadi 2 tahap, penelitian pendahuluan dan penelitian lanjutan. Penelitian pendahuluan dilakukan untuk menentukan waktu </w:t>
      </w:r>
      <w:r w:rsidRPr="00555F34">
        <w:rPr>
          <w:rFonts w:ascii="Times New Roman" w:hAnsi="Times New Roman"/>
          <w:i/>
          <w:color w:val="000000" w:themeColor="text1"/>
        </w:rPr>
        <w:t>prerigor</w:t>
      </w:r>
      <w:r w:rsidRPr="00555F34">
        <w:rPr>
          <w:rFonts w:ascii="Times New Roman" w:hAnsi="Times New Roman"/>
          <w:color w:val="000000" w:themeColor="text1"/>
        </w:rPr>
        <w:t xml:space="preserve">, </w:t>
      </w:r>
      <w:r w:rsidRPr="00555F34">
        <w:rPr>
          <w:rFonts w:ascii="Times New Roman" w:hAnsi="Times New Roman"/>
          <w:i/>
          <w:color w:val="000000" w:themeColor="text1"/>
        </w:rPr>
        <w:t>rigor mortis</w:t>
      </w:r>
      <w:r w:rsidRPr="00555F34">
        <w:rPr>
          <w:rFonts w:ascii="Times New Roman" w:hAnsi="Times New Roman"/>
          <w:color w:val="000000" w:themeColor="text1"/>
        </w:rPr>
        <w:t xml:space="preserve"> dan </w:t>
      </w:r>
      <w:r w:rsidRPr="00555F34">
        <w:rPr>
          <w:rFonts w:ascii="Times New Roman" w:hAnsi="Times New Roman"/>
          <w:i/>
          <w:color w:val="000000" w:themeColor="text1"/>
        </w:rPr>
        <w:t>post rigor</w:t>
      </w:r>
      <w:r w:rsidRPr="00555F34">
        <w:rPr>
          <w:rFonts w:ascii="Times New Roman" w:hAnsi="Times New Roman"/>
          <w:color w:val="000000" w:themeColor="text1"/>
        </w:rPr>
        <w:t xml:space="preserve"> sebagai acuan pembuatan </w:t>
      </w:r>
      <w:r w:rsidRPr="00555F34">
        <w:rPr>
          <w:rFonts w:ascii="Times New Roman" w:hAnsi="Times New Roman"/>
          <w:i/>
          <w:color w:val="000000" w:themeColor="text1"/>
        </w:rPr>
        <w:t>fillet</w:t>
      </w:r>
      <w:r w:rsidRPr="00555F34">
        <w:rPr>
          <w:rFonts w:ascii="Times New Roman" w:hAnsi="Times New Roman"/>
          <w:color w:val="000000" w:themeColor="text1"/>
        </w:rPr>
        <w:t xml:space="preserve">. Pengamatan dilakukan dengan melakukan indeks rigor dan uji </w:t>
      </w:r>
      <w:r w:rsidRPr="00555F34">
        <w:rPr>
          <w:rFonts w:ascii="Times New Roman" w:hAnsi="Times New Roman"/>
          <w:color w:val="000000" w:themeColor="text1"/>
        </w:rPr>
        <w:lastRenderedPageBreak/>
        <w:t xml:space="preserve">organoleptik untuk menentukan fase </w:t>
      </w:r>
      <w:r w:rsidRPr="00555F34">
        <w:rPr>
          <w:rFonts w:ascii="Times New Roman" w:hAnsi="Times New Roman"/>
          <w:i/>
          <w:color w:val="000000" w:themeColor="text1"/>
        </w:rPr>
        <w:t>prerigor</w:t>
      </w:r>
      <w:r w:rsidRPr="00555F34">
        <w:rPr>
          <w:rFonts w:ascii="Times New Roman" w:hAnsi="Times New Roman"/>
          <w:color w:val="000000" w:themeColor="text1"/>
        </w:rPr>
        <w:t xml:space="preserve">, </w:t>
      </w:r>
      <w:r w:rsidRPr="00555F34">
        <w:rPr>
          <w:rFonts w:ascii="Times New Roman" w:hAnsi="Times New Roman"/>
          <w:i/>
          <w:color w:val="000000" w:themeColor="text1"/>
        </w:rPr>
        <w:t>rigor mortis</w:t>
      </w:r>
      <w:r w:rsidRPr="00555F34">
        <w:rPr>
          <w:rFonts w:ascii="Times New Roman" w:hAnsi="Times New Roman"/>
          <w:color w:val="000000" w:themeColor="text1"/>
        </w:rPr>
        <w:t xml:space="preserve"> dan </w:t>
      </w:r>
      <w:r w:rsidRPr="00555F34">
        <w:rPr>
          <w:rFonts w:ascii="Times New Roman" w:hAnsi="Times New Roman"/>
          <w:i/>
          <w:color w:val="000000" w:themeColor="text1"/>
        </w:rPr>
        <w:t>post rigor</w:t>
      </w:r>
      <w:r w:rsidRPr="00555F34">
        <w:rPr>
          <w:rFonts w:ascii="Times New Roman" w:hAnsi="Times New Roman"/>
          <w:color w:val="000000" w:themeColor="text1"/>
        </w:rPr>
        <w:t xml:space="preserve">. Penelitian lanjutan dilakukan untuk menilai karakteristik mutu </w:t>
      </w:r>
      <w:r w:rsidRPr="00555F34">
        <w:rPr>
          <w:rFonts w:ascii="Times New Roman" w:hAnsi="Times New Roman"/>
          <w:i/>
          <w:color w:val="000000" w:themeColor="text1"/>
        </w:rPr>
        <w:t>fillet</w:t>
      </w:r>
      <w:r w:rsidRPr="00555F34">
        <w:rPr>
          <w:rFonts w:ascii="Times New Roman" w:hAnsi="Times New Roman"/>
          <w:color w:val="000000" w:themeColor="text1"/>
        </w:rPr>
        <w:t xml:space="preserve"> yang dibuat pada fase </w:t>
      </w:r>
      <w:r w:rsidR="00555F34" w:rsidRPr="00555F34">
        <w:rPr>
          <w:rFonts w:ascii="Times New Roman" w:hAnsi="Times New Roman"/>
          <w:color w:val="000000" w:themeColor="text1"/>
        </w:rPr>
        <w:t xml:space="preserve">yang </w:t>
      </w:r>
      <w:r w:rsidRPr="00555F34">
        <w:rPr>
          <w:rFonts w:ascii="Times New Roman" w:hAnsi="Times New Roman"/>
          <w:color w:val="000000" w:themeColor="text1"/>
        </w:rPr>
        <w:t>berbeda</w:t>
      </w:r>
      <w:r w:rsidR="00555F34" w:rsidRPr="00555F34">
        <w:rPr>
          <w:rFonts w:ascii="Times New Roman" w:hAnsi="Times New Roman"/>
          <w:color w:val="000000" w:themeColor="text1"/>
        </w:rPr>
        <w:t>-beda</w:t>
      </w:r>
      <w:r w:rsidRPr="00555F34">
        <w:rPr>
          <w:rFonts w:ascii="Times New Roman" w:hAnsi="Times New Roman"/>
          <w:color w:val="000000" w:themeColor="text1"/>
        </w:rPr>
        <w:t>,  dilakukan analisis sensoris (organoleptik) dan uji analisis kimia (TVB dan nilai pH).</w:t>
      </w:r>
    </w:p>
    <w:p w:rsidR="0007183F" w:rsidRPr="00555F34" w:rsidRDefault="0007183F" w:rsidP="0007183F">
      <w:pPr>
        <w:spacing w:after="0" w:line="240" w:lineRule="auto"/>
        <w:jc w:val="both"/>
        <w:rPr>
          <w:rFonts w:ascii="Times New Roman" w:hAnsi="Times New Roman"/>
          <w:color w:val="000000" w:themeColor="text1"/>
        </w:rPr>
      </w:pPr>
      <w:r w:rsidRPr="00555F34">
        <w:rPr>
          <w:rFonts w:ascii="Times New Roman" w:hAnsi="Times New Roman"/>
          <w:color w:val="000000" w:themeColor="text1"/>
        </w:rPr>
        <w:t>P1= Suhu ruang  (27-32</w:t>
      </w:r>
      <w:r w:rsidRPr="00555F34">
        <w:rPr>
          <w:rFonts w:ascii="Times New Roman" w:hAnsi="Times New Roman"/>
          <w:color w:val="000000" w:themeColor="text1"/>
          <w:vertAlign w:val="superscript"/>
        </w:rPr>
        <w:t>o</w:t>
      </w:r>
      <w:r w:rsidRPr="00555F34">
        <w:rPr>
          <w:rFonts w:ascii="Times New Roman" w:hAnsi="Times New Roman"/>
          <w:color w:val="000000" w:themeColor="text1"/>
        </w:rPr>
        <w:t>C)</w:t>
      </w:r>
    </w:p>
    <w:p w:rsidR="00620D0A" w:rsidRDefault="0007183F" w:rsidP="0007183F">
      <w:pPr>
        <w:autoSpaceDE w:val="0"/>
        <w:autoSpaceDN w:val="0"/>
        <w:adjustRightInd w:val="0"/>
        <w:spacing w:after="0" w:line="240" w:lineRule="auto"/>
        <w:jc w:val="both"/>
        <w:rPr>
          <w:rFonts w:ascii="Times New Roman" w:hAnsi="Times New Roman"/>
          <w:color w:val="000000" w:themeColor="text1"/>
        </w:rPr>
      </w:pPr>
      <w:r w:rsidRPr="00555F34">
        <w:rPr>
          <w:rFonts w:ascii="Times New Roman" w:hAnsi="Times New Roman"/>
          <w:color w:val="000000" w:themeColor="text1"/>
        </w:rPr>
        <w:t xml:space="preserve">P2= Suhu dingin(0-5 </w:t>
      </w:r>
      <w:r w:rsidRPr="00555F34">
        <w:rPr>
          <w:rFonts w:ascii="Times New Roman" w:hAnsi="Times New Roman"/>
          <w:color w:val="000000" w:themeColor="text1"/>
          <w:vertAlign w:val="superscript"/>
        </w:rPr>
        <w:t>o</w:t>
      </w:r>
      <w:r w:rsidRPr="00555F34">
        <w:rPr>
          <w:rFonts w:ascii="Times New Roman" w:hAnsi="Times New Roman"/>
          <w:color w:val="000000" w:themeColor="text1"/>
        </w:rPr>
        <w:t>C</w:t>
      </w:r>
      <w:r w:rsidRPr="0007183F">
        <w:rPr>
          <w:rFonts w:ascii="Times New Roman" w:hAnsi="Times New Roman"/>
          <w:color w:val="000000" w:themeColor="text1"/>
        </w:rPr>
        <w:t>)</w:t>
      </w:r>
    </w:p>
    <w:p w:rsidR="0007183F" w:rsidRPr="0007183F" w:rsidRDefault="0007183F" w:rsidP="0007183F">
      <w:pPr>
        <w:autoSpaceDE w:val="0"/>
        <w:autoSpaceDN w:val="0"/>
        <w:adjustRightInd w:val="0"/>
        <w:spacing w:after="0" w:line="240" w:lineRule="auto"/>
        <w:jc w:val="both"/>
        <w:rPr>
          <w:rFonts w:ascii="Times New Roman" w:hAnsi="Times New Roman"/>
          <w:color w:val="000000"/>
          <w:sz w:val="20"/>
          <w:szCs w:val="24"/>
        </w:rPr>
      </w:pPr>
    </w:p>
    <w:p w:rsidR="002E26CD" w:rsidRPr="007A5710" w:rsidRDefault="00D24F97" w:rsidP="00F5540B">
      <w:pPr>
        <w:pStyle w:val="ListParagraph"/>
        <w:autoSpaceDE w:val="0"/>
        <w:autoSpaceDN w:val="0"/>
        <w:adjustRightInd w:val="0"/>
        <w:spacing w:after="0" w:line="240" w:lineRule="auto"/>
        <w:ind w:left="0"/>
        <w:jc w:val="both"/>
        <w:rPr>
          <w:rFonts w:ascii="Times New Roman" w:hAnsi="Times New Roman"/>
          <w:color w:val="000000"/>
          <w:szCs w:val="24"/>
          <w:lang w:val="id-ID"/>
        </w:rPr>
      </w:pPr>
      <w:r w:rsidRPr="006A07FB">
        <w:rPr>
          <w:rFonts w:ascii="Times New Roman" w:hAnsi="Times New Roman"/>
          <w:b/>
          <w:color w:val="000000" w:themeColor="text1"/>
          <w:szCs w:val="20"/>
        </w:rPr>
        <w:t>P</w:t>
      </w:r>
      <w:r w:rsidR="007A5710">
        <w:rPr>
          <w:rFonts w:ascii="Times New Roman" w:hAnsi="Times New Roman"/>
          <w:b/>
          <w:color w:val="000000" w:themeColor="text1"/>
          <w:szCs w:val="20"/>
          <w:lang w:val="id-ID"/>
        </w:rPr>
        <w:t>enelitian</w:t>
      </w:r>
      <w:r w:rsidR="007A5710" w:rsidRPr="007A5710">
        <w:rPr>
          <w:rFonts w:ascii="Times New Roman" w:hAnsi="Times New Roman"/>
          <w:b/>
          <w:color w:val="000000" w:themeColor="text1"/>
          <w:szCs w:val="20"/>
          <w:lang w:val="id-ID"/>
        </w:rPr>
        <w:t xml:space="preserve"> Pendahuluan</w:t>
      </w:r>
    </w:p>
    <w:p w:rsidR="00CE5868" w:rsidRDefault="0007183F" w:rsidP="007A5710">
      <w:pPr>
        <w:pStyle w:val="ListParagraph"/>
        <w:spacing w:after="0"/>
        <w:ind w:left="0" w:firstLine="720"/>
        <w:jc w:val="both"/>
        <w:rPr>
          <w:rFonts w:ascii="Times New Roman" w:hAnsi="Times New Roman" w:cs="Times New Roman"/>
          <w:color w:val="000000" w:themeColor="text1"/>
          <w:sz w:val="24"/>
          <w:lang w:val="id-ID"/>
        </w:rPr>
      </w:pPr>
      <w:r w:rsidRPr="004373C0">
        <w:rPr>
          <w:rFonts w:ascii="Times New Roman" w:hAnsi="Times New Roman" w:cs="Times New Roman"/>
          <w:color w:val="000000" w:themeColor="text1"/>
          <w:lang w:val="id-ID"/>
        </w:rPr>
        <w:t xml:space="preserve">Ikan patin dengan berat 600-750 gram akan dibiarkan mati menggelepar tanpa media air lalu kemudian disimpan dengan 2 suhu berbeda, suhu ruang dan dingin. Dilakukan pengamatan indeks rigor tiap 30 menit terhadap ikan patin pada suhu ruang dan tiap 6 jam pada suhu dingin untuk mendapatkan waktu terjadinya </w:t>
      </w:r>
      <w:r w:rsidRPr="004373C0">
        <w:rPr>
          <w:rFonts w:ascii="Times New Roman" w:hAnsi="Times New Roman" w:cs="Times New Roman"/>
          <w:i/>
          <w:color w:val="000000" w:themeColor="text1"/>
          <w:lang w:val="id-ID"/>
        </w:rPr>
        <w:t>fase rigor</w:t>
      </w:r>
      <w:r w:rsidRPr="004373C0">
        <w:rPr>
          <w:rFonts w:ascii="Times New Roman" w:hAnsi="Times New Roman" w:cs="Times New Roman"/>
          <w:color w:val="000000" w:themeColor="text1"/>
          <w:lang w:val="id-ID"/>
        </w:rPr>
        <w:t xml:space="preserve"> pada tiap suhu penyimpanan. Selanjutnya dilakukan pengamatan dengan menggunakan lembar penilaian organoleptik ikan segar.</w:t>
      </w:r>
    </w:p>
    <w:p w:rsidR="007A5710" w:rsidRDefault="007A5710" w:rsidP="007A5710">
      <w:pPr>
        <w:spacing w:after="0"/>
        <w:jc w:val="both"/>
        <w:rPr>
          <w:rFonts w:ascii="Times New Roman" w:hAnsi="Times New Roman"/>
          <w:color w:val="000000" w:themeColor="text1"/>
          <w:sz w:val="24"/>
        </w:rPr>
      </w:pPr>
    </w:p>
    <w:p w:rsidR="007A5710" w:rsidRPr="007A5710" w:rsidRDefault="007A5710" w:rsidP="007A5710">
      <w:pPr>
        <w:spacing w:after="0"/>
        <w:jc w:val="both"/>
        <w:rPr>
          <w:rFonts w:ascii="Times New Roman" w:hAnsi="Times New Roman"/>
          <w:color w:val="000000" w:themeColor="text1"/>
          <w:sz w:val="24"/>
        </w:rPr>
      </w:pPr>
      <w:r w:rsidRPr="006A07FB">
        <w:rPr>
          <w:rFonts w:ascii="Times New Roman" w:hAnsi="Times New Roman"/>
          <w:b/>
          <w:color w:val="000000" w:themeColor="text1"/>
          <w:szCs w:val="20"/>
        </w:rPr>
        <w:t>P</w:t>
      </w:r>
      <w:r>
        <w:rPr>
          <w:rFonts w:ascii="Times New Roman" w:hAnsi="Times New Roman"/>
          <w:b/>
          <w:color w:val="000000" w:themeColor="text1"/>
          <w:szCs w:val="20"/>
        </w:rPr>
        <w:t xml:space="preserve">enelitianLanjutan </w:t>
      </w:r>
    </w:p>
    <w:p w:rsidR="0007183F" w:rsidRDefault="007A5710" w:rsidP="001E7D6F">
      <w:pPr>
        <w:pStyle w:val="ListParagraph"/>
        <w:spacing w:after="0"/>
        <w:ind w:left="0"/>
        <w:jc w:val="both"/>
        <w:rPr>
          <w:rFonts w:ascii="Times New Roman" w:hAnsi="Times New Roman" w:cs="Times New Roman"/>
          <w:color w:val="000000" w:themeColor="text1"/>
          <w:sz w:val="24"/>
          <w:lang w:val="id-ID"/>
        </w:rPr>
      </w:pPr>
      <w:r>
        <w:rPr>
          <w:rFonts w:ascii="Times New Roman" w:hAnsi="Times New Roman" w:cs="Times New Roman"/>
          <w:b/>
          <w:color w:val="000000" w:themeColor="text1"/>
          <w:szCs w:val="20"/>
          <w:lang w:val="id-ID"/>
        </w:rPr>
        <w:tab/>
      </w:r>
      <w:r w:rsidRPr="004373C0">
        <w:rPr>
          <w:rFonts w:ascii="Times New Roman" w:hAnsi="Times New Roman" w:cs="Times New Roman"/>
          <w:color w:val="000000" w:themeColor="text1"/>
          <w:lang w:val="id-ID"/>
        </w:rPr>
        <w:t xml:space="preserve">Data waktu </w:t>
      </w:r>
      <w:r w:rsidRPr="004373C0">
        <w:rPr>
          <w:rFonts w:ascii="Times New Roman" w:hAnsi="Times New Roman" w:cs="Times New Roman"/>
          <w:i/>
          <w:color w:val="000000" w:themeColor="text1"/>
          <w:lang w:val="id-ID"/>
        </w:rPr>
        <w:t>post mortem</w:t>
      </w:r>
      <w:r w:rsidRPr="004373C0">
        <w:rPr>
          <w:rFonts w:ascii="Times New Roman" w:hAnsi="Times New Roman" w:cs="Times New Roman"/>
          <w:color w:val="000000" w:themeColor="text1"/>
          <w:lang w:val="id-ID"/>
        </w:rPr>
        <w:t xml:space="preserve"> pada pengujian pendahuluan akan dijadikan acuan untuk pembuatan </w:t>
      </w:r>
      <w:r w:rsidRPr="004373C0">
        <w:rPr>
          <w:rFonts w:ascii="Times New Roman" w:hAnsi="Times New Roman" w:cs="Times New Roman"/>
          <w:i/>
          <w:color w:val="000000" w:themeColor="text1"/>
          <w:lang w:val="id-ID"/>
        </w:rPr>
        <w:t>fillet</w:t>
      </w:r>
      <w:r w:rsidRPr="004373C0">
        <w:rPr>
          <w:rFonts w:ascii="Times New Roman" w:hAnsi="Times New Roman" w:cs="Times New Roman"/>
          <w:color w:val="000000" w:themeColor="text1"/>
          <w:lang w:val="id-ID"/>
        </w:rPr>
        <w:t xml:space="preserve"> pada penelitian lanjutan. </w:t>
      </w:r>
      <w:r w:rsidRPr="004373C0">
        <w:rPr>
          <w:rFonts w:ascii="Times New Roman" w:hAnsi="Times New Roman" w:cs="Times New Roman"/>
          <w:color w:val="000000" w:themeColor="text1"/>
        </w:rPr>
        <w:t>Ikan patin dimatikan dengan cara</w:t>
      </w:r>
      <w:r w:rsidRPr="004373C0">
        <w:rPr>
          <w:rFonts w:ascii="Times New Roman" w:hAnsi="Times New Roman" w:cs="Times New Roman"/>
          <w:color w:val="000000" w:themeColor="text1"/>
          <w:lang w:val="id-ID"/>
        </w:rPr>
        <w:t xml:space="preserve"> dibiarkan menggelepar </w:t>
      </w:r>
      <w:r w:rsidRPr="004373C0">
        <w:rPr>
          <w:rFonts w:ascii="Times New Roman" w:hAnsi="Times New Roman" w:cs="Times New Roman"/>
          <w:color w:val="000000" w:themeColor="text1"/>
        </w:rPr>
        <w:t xml:space="preserve">tanpa media air selama beberapa jam </w:t>
      </w:r>
      <w:r w:rsidRPr="004373C0">
        <w:rPr>
          <w:rFonts w:ascii="Times New Roman" w:hAnsi="Times New Roman" w:cs="Times New Roman"/>
          <w:color w:val="000000" w:themeColor="text1"/>
          <w:lang w:val="id-ID"/>
        </w:rPr>
        <w:t>sampai ikan benar-benar mati</w:t>
      </w:r>
      <w:r w:rsidRPr="004373C0">
        <w:rPr>
          <w:rFonts w:ascii="Times New Roman" w:hAnsi="Times New Roman" w:cs="Times New Roman"/>
          <w:color w:val="000000" w:themeColor="text1"/>
        </w:rPr>
        <w:t xml:space="preserve">. </w:t>
      </w:r>
      <w:r w:rsidRPr="004373C0">
        <w:rPr>
          <w:rFonts w:ascii="Times New Roman" w:hAnsi="Times New Roman" w:cs="Times New Roman"/>
          <w:color w:val="000000" w:themeColor="text1"/>
          <w:szCs w:val="24"/>
        </w:rPr>
        <w:t xml:space="preserve">Selanjutnya ikan patin ditempatkan pada suhu penyimpanan yang berbeda yaitu pada suhu ruang </w:t>
      </w:r>
      <w:r w:rsidRPr="004373C0">
        <w:rPr>
          <w:rFonts w:ascii="Times New Roman" w:hAnsi="Times New Roman" w:cs="Times New Roman"/>
          <w:color w:val="000000" w:themeColor="text1"/>
          <w:szCs w:val="24"/>
          <w:lang w:val="id-ID"/>
        </w:rPr>
        <w:t>27-32</w:t>
      </w:r>
      <w:r w:rsidRPr="004373C0">
        <w:rPr>
          <w:rFonts w:ascii="Times New Roman" w:hAnsi="Times New Roman" w:cs="Times New Roman"/>
          <w:color w:val="000000" w:themeColor="text1"/>
          <w:szCs w:val="24"/>
          <w:vertAlign w:val="superscript"/>
        </w:rPr>
        <w:t>o</w:t>
      </w:r>
      <w:r w:rsidRPr="004373C0">
        <w:rPr>
          <w:rFonts w:ascii="Times New Roman" w:hAnsi="Times New Roman" w:cs="Times New Roman"/>
          <w:color w:val="000000" w:themeColor="text1"/>
          <w:szCs w:val="24"/>
        </w:rPr>
        <w:t>C</w:t>
      </w:r>
      <w:r w:rsidRPr="004373C0">
        <w:rPr>
          <w:rFonts w:ascii="Times New Roman" w:hAnsi="Times New Roman" w:cs="Times New Roman"/>
          <w:color w:val="000000" w:themeColor="text1"/>
          <w:szCs w:val="24"/>
          <w:lang w:val="id-ID"/>
        </w:rPr>
        <w:t xml:space="preserve"> dan</w:t>
      </w:r>
      <w:r w:rsidRPr="004373C0">
        <w:rPr>
          <w:rFonts w:ascii="Times New Roman" w:hAnsi="Times New Roman" w:cs="Times New Roman"/>
          <w:color w:val="000000" w:themeColor="text1"/>
          <w:szCs w:val="24"/>
        </w:rPr>
        <w:t xml:space="preserve"> pada kulkas dengan suhu dingin sekitar </w:t>
      </w:r>
      <w:r w:rsidRPr="004373C0">
        <w:rPr>
          <w:rFonts w:ascii="Times New Roman" w:hAnsi="Times New Roman" w:cs="Times New Roman"/>
          <w:color w:val="000000" w:themeColor="text1"/>
          <w:szCs w:val="24"/>
          <w:lang w:val="id-ID"/>
        </w:rPr>
        <w:t>0</w:t>
      </w:r>
      <w:r w:rsidRPr="004373C0">
        <w:rPr>
          <w:rFonts w:ascii="Times New Roman" w:hAnsi="Times New Roman" w:cs="Times New Roman"/>
          <w:color w:val="000000" w:themeColor="text1"/>
          <w:szCs w:val="24"/>
        </w:rPr>
        <w:t>-</w:t>
      </w:r>
      <w:r w:rsidRPr="004373C0">
        <w:rPr>
          <w:rFonts w:ascii="Times New Roman" w:hAnsi="Times New Roman" w:cs="Times New Roman"/>
          <w:color w:val="000000" w:themeColor="text1"/>
          <w:szCs w:val="24"/>
          <w:lang w:val="id-ID"/>
        </w:rPr>
        <w:t>5</w:t>
      </w:r>
      <w:r w:rsidRPr="004373C0">
        <w:rPr>
          <w:rFonts w:ascii="Times New Roman" w:hAnsi="Times New Roman" w:cs="Times New Roman"/>
          <w:color w:val="000000" w:themeColor="text1"/>
          <w:szCs w:val="24"/>
          <w:vertAlign w:val="superscript"/>
        </w:rPr>
        <w:t>o</w:t>
      </w:r>
      <w:r w:rsidRPr="004373C0">
        <w:rPr>
          <w:rFonts w:ascii="Times New Roman" w:hAnsi="Times New Roman" w:cs="Times New Roman"/>
          <w:color w:val="000000" w:themeColor="text1"/>
          <w:szCs w:val="24"/>
        </w:rPr>
        <w:t>C</w:t>
      </w:r>
      <w:r w:rsidRPr="004373C0">
        <w:rPr>
          <w:rFonts w:ascii="Times New Roman" w:hAnsi="Times New Roman" w:cs="Times New Roman"/>
          <w:color w:val="000000" w:themeColor="text1"/>
          <w:szCs w:val="24"/>
          <w:lang w:val="id-ID"/>
        </w:rPr>
        <w:t xml:space="preserve">. Setelah ikan memasuki masing-masing dari waktu </w:t>
      </w:r>
      <w:r w:rsidRPr="004373C0">
        <w:rPr>
          <w:rFonts w:ascii="Times New Roman" w:hAnsi="Times New Roman" w:cs="Times New Roman"/>
          <w:i/>
          <w:color w:val="000000" w:themeColor="text1"/>
          <w:szCs w:val="24"/>
          <w:lang w:val="id-ID"/>
        </w:rPr>
        <w:t>post mortem</w:t>
      </w:r>
      <w:r w:rsidRPr="004373C0">
        <w:rPr>
          <w:rFonts w:ascii="Times New Roman" w:hAnsi="Times New Roman" w:cs="Times New Roman"/>
          <w:color w:val="000000" w:themeColor="text1"/>
          <w:szCs w:val="24"/>
          <w:lang w:val="id-ID"/>
        </w:rPr>
        <w:t xml:space="preserve">, </w:t>
      </w:r>
      <w:r w:rsidRPr="004373C0">
        <w:rPr>
          <w:rFonts w:ascii="Times New Roman" w:hAnsi="Times New Roman" w:cs="Times New Roman"/>
          <w:color w:val="000000" w:themeColor="text1"/>
        </w:rPr>
        <w:t xml:space="preserve">ikan patin dipotong dengan tipe </w:t>
      </w:r>
      <w:r w:rsidRPr="004373C0">
        <w:rPr>
          <w:rFonts w:ascii="Times New Roman" w:hAnsi="Times New Roman" w:cs="Times New Roman"/>
          <w:i/>
          <w:color w:val="000000" w:themeColor="text1"/>
        </w:rPr>
        <w:t>skin</w:t>
      </w:r>
      <w:r w:rsidRPr="004373C0">
        <w:rPr>
          <w:rFonts w:ascii="Times New Roman" w:hAnsi="Times New Roman" w:cs="Times New Roman"/>
          <w:i/>
          <w:color w:val="000000" w:themeColor="text1"/>
          <w:lang w:val="id-ID"/>
        </w:rPr>
        <w:t xml:space="preserve"> less</w:t>
      </w:r>
      <w:r w:rsidRPr="004373C0">
        <w:rPr>
          <w:rFonts w:ascii="Times New Roman" w:hAnsi="Times New Roman" w:cs="Times New Roman"/>
          <w:i/>
          <w:color w:val="000000" w:themeColor="text1"/>
        </w:rPr>
        <w:t xml:space="preserve"> fillet</w:t>
      </w:r>
      <w:r w:rsidRPr="004373C0">
        <w:rPr>
          <w:rFonts w:ascii="Times New Roman" w:hAnsi="Times New Roman" w:cs="Times New Roman"/>
          <w:i/>
          <w:color w:val="000000" w:themeColor="text1"/>
          <w:lang w:val="id-ID"/>
        </w:rPr>
        <w:t xml:space="preserve">. </w:t>
      </w:r>
      <w:r w:rsidRPr="004373C0">
        <w:rPr>
          <w:rFonts w:ascii="Times New Roman" w:hAnsi="Times New Roman" w:cs="Times New Roman"/>
          <w:i/>
          <w:color w:val="000000" w:themeColor="text1"/>
        </w:rPr>
        <w:t>Fillet</w:t>
      </w:r>
      <w:r w:rsidRPr="004373C0">
        <w:rPr>
          <w:rFonts w:ascii="Times New Roman" w:hAnsi="Times New Roman" w:cs="Times New Roman"/>
          <w:color w:val="000000" w:themeColor="text1"/>
        </w:rPr>
        <w:t xml:space="preserve"> ikan patin </w:t>
      </w:r>
      <w:r w:rsidRPr="004373C0">
        <w:rPr>
          <w:rFonts w:ascii="Times New Roman" w:hAnsi="Times New Roman" w:cs="Times New Roman"/>
          <w:color w:val="000000" w:themeColor="text1"/>
          <w:lang w:val="id-ID"/>
        </w:rPr>
        <w:t>diuji</w:t>
      </w:r>
      <w:r w:rsidRPr="004373C0">
        <w:rPr>
          <w:rFonts w:ascii="Times New Roman" w:hAnsi="Times New Roman" w:cs="Times New Roman"/>
          <w:color w:val="000000" w:themeColor="text1"/>
        </w:rPr>
        <w:t xml:space="preserve"> secara s</w:t>
      </w:r>
      <w:r w:rsidRPr="004373C0">
        <w:rPr>
          <w:rFonts w:ascii="Times New Roman" w:hAnsi="Times New Roman" w:cs="Times New Roman"/>
          <w:color w:val="000000" w:themeColor="text1"/>
          <w:lang w:val="id-ID"/>
        </w:rPr>
        <w:t>ensoris</w:t>
      </w:r>
      <w:r w:rsidRPr="004373C0">
        <w:rPr>
          <w:rFonts w:ascii="Times New Roman" w:hAnsi="Times New Roman" w:cs="Times New Roman"/>
          <w:color w:val="000000" w:themeColor="text1"/>
        </w:rPr>
        <w:t xml:space="preserve"> (uji organoleptik) dan </w:t>
      </w:r>
      <w:r w:rsidRPr="004373C0">
        <w:rPr>
          <w:rFonts w:ascii="Times New Roman" w:hAnsi="Times New Roman" w:cs="Times New Roman"/>
          <w:color w:val="000000" w:themeColor="text1"/>
          <w:lang w:val="id-ID"/>
        </w:rPr>
        <w:t>kimia</w:t>
      </w:r>
      <w:r w:rsidRPr="004373C0">
        <w:rPr>
          <w:rFonts w:ascii="Times New Roman" w:hAnsi="Times New Roman" w:cs="Times New Roman"/>
          <w:color w:val="000000" w:themeColor="text1"/>
        </w:rPr>
        <w:t xml:space="preserve"> (TVB dan pH).</w:t>
      </w:r>
    </w:p>
    <w:p w:rsidR="007A5710" w:rsidRPr="007A5710" w:rsidRDefault="007A5710" w:rsidP="001E7D6F">
      <w:pPr>
        <w:pStyle w:val="ListParagraph"/>
        <w:spacing w:after="0"/>
        <w:ind w:left="0"/>
        <w:jc w:val="both"/>
        <w:rPr>
          <w:rFonts w:ascii="Times New Roman" w:hAnsi="Times New Roman" w:cs="Times New Roman"/>
          <w:b/>
          <w:color w:val="000000" w:themeColor="text1"/>
          <w:szCs w:val="20"/>
          <w:lang w:val="id-ID"/>
        </w:rPr>
      </w:pPr>
    </w:p>
    <w:p w:rsidR="00517AA7" w:rsidRPr="004A6C2A" w:rsidRDefault="00314957" w:rsidP="001E7D6F">
      <w:pPr>
        <w:pStyle w:val="ListParagraph"/>
        <w:spacing w:after="0"/>
        <w:ind w:left="0"/>
        <w:jc w:val="both"/>
        <w:rPr>
          <w:rFonts w:ascii="Times New Roman" w:hAnsi="Times New Roman" w:cs="Times New Roman"/>
          <w:b/>
          <w:color w:val="000000" w:themeColor="text1"/>
          <w:szCs w:val="20"/>
          <w:lang w:val="id-ID"/>
        </w:rPr>
      </w:pPr>
      <w:r>
        <w:rPr>
          <w:rFonts w:ascii="Times New Roman" w:hAnsi="Times New Roman" w:cs="Times New Roman"/>
          <w:b/>
          <w:color w:val="000000" w:themeColor="text1"/>
          <w:szCs w:val="20"/>
          <w:lang w:val="id-ID"/>
        </w:rPr>
        <w:t>P</w:t>
      </w:r>
      <w:r w:rsidR="00517AA7" w:rsidRPr="004A6C2A">
        <w:rPr>
          <w:rFonts w:ascii="Times New Roman" w:hAnsi="Times New Roman" w:cs="Times New Roman"/>
          <w:b/>
          <w:color w:val="000000" w:themeColor="text1"/>
          <w:szCs w:val="20"/>
          <w:lang w:val="id-ID"/>
        </w:rPr>
        <w:t>arameter Pengamatan</w:t>
      </w:r>
    </w:p>
    <w:p w:rsidR="00517AA7" w:rsidRPr="004A6C2A" w:rsidRDefault="003737D5" w:rsidP="004A6C2A">
      <w:pPr>
        <w:pStyle w:val="ListParagraph"/>
        <w:spacing w:after="0" w:line="240" w:lineRule="auto"/>
        <w:ind w:left="0" w:firstLine="567"/>
        <w:jc w:val="both"/>
        <w:rPr>
          <w:rFonts w:ascii="Times New Roman" w:hAnsi="Times New Roman" w:cs="Times New Roman"/>
          <w:color w:val="000000" w:themeColor="text1"/>
          <w:szCs w:val="20"/>
        </w:rPr>
      </w:pPr>
      <w:r w:rsidRPr="003737D5">
        <w:rPr>
          <w:rFonts w:ascii="Times New Roman" w:hAnsi="Times New Roman"/>
          <w:noProof/>
          <w:lang w:val="id-ID" w:eastAsia="id-ID"/>
        </w:rPr>
        <w:pict>
          <v:rect id="Rectangle 117" o:spid="_x0000_s1026" style="position:absolute;left:0;text-align:left;margin-left:318.55pt;margin-top:39.2pt;width:19.2pt;height:18.7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" stroked="f" strokecolor="white [3212]">
            <v:textbox>
              <w:txbxContent>
                <w:p w:rsidR="00314957" w:rsidRPr="00D855B7" w:rsidRDefault="00314957" w:rsidP="00314957">
                  <w:pPr>
                    <w:rPr>
                      <w:sz w:val="18"/>
                    </w:rPr>
                  </w:pPr>
                  <w:r>
                    <w:rPr>
                      <w:sz w:val="18"/>
                    </w:rPr>
                    <w:t>B</w:t>
                  </w:r>
                </w:p>
              </w:txbxContent>
            </v:textbox>
          </v:rect>
        </w:pict>
      </w:r>
      <w:r w:rsidR="007A5710">
        <w:rPr>
          <w:rFonts w:ascii="Times New Roman" w:hAnsi="Times New Roman" w:cs="Times New Roman"/>
          <w:color w:val="000000" w:themeColor="text1"/>
          <w:szCs w:val="20"/>
          <w:lang w:val="id-ID"/>
        </w:rPr>
        <w:t>P</w:t>
      </w:r>
      <w:r w:rsidR="00517AA7" w:rsidRPr="004A6C2A">
        <w:rPr>
          <w:rFonts w:ascii="Times New Roman" w:hAnsi="Times New Roman" w:cs="Times New Roman"/>
          <w:color w:val="000000" w:themeColor="text1"/>
          <w:szCs w:val="20"/>
        </w:rPr>
        <w:t>arameter yang di</w:t>
      </w:r>
      <w:r w:rsidR="00F830AC" w:rsidRPr="004A6C2A">
        <w:rPr>
          <w:rFonts w:ascii="Times New Roman" w:hAnsi="Times New Roman" w:cs="Times New Roman"/>
          <w:color w:val="000000" w:themeColor="text1"/>
          <w:szCs w:val="20"/>
        </w:rPr>
        <w:t>amati pada penelitian ini yaitu</w:t>
      </w:r>
      <w:r w:rsidR="007A5710">
        <w:rPr>
          <w:rFonts w:ascii="Times New Roman" w:hAnsi="Times New Roman" w:cs="Times New Roman"/>
          <w:color w:val="000000" w:themeColor="text1"/>
          <w:szCs w:val="20"/>
          <w:lang w:val="id-ID"/>
        </w:rPr>
        <w:t xml:space="preserve">pengamatan indeks rigor </w:t>
      </w:r>
      <w:r w:rsidR="007A5710" w:rsidRPr="007A5710">
        <w:rPr>
          <w:rFonts w:ascii="Times New Roman" w:eastAsia="Times New Roman" w:hAnsi="Times New Roman" w:cs="Times New Roman"/>
          <w:color w:val="000000" w:themeColor="text1"/>
          <w:szCs w:val="24"/>
          <w:lang w:val="id-ID"/>
        </w:rPr>
        <w:t xml:space="preserve">(Bito </w:t>
      </w:r>
      <w:r w:rsidR="007A5710" w:rsidRPr="007A5710">
        <w:rPr>
          <w:rFonts w:ascii="Times New Roman" w:eastAsia="Times New Roman" w:hAnsi="Times New Roman" w:cs="Times New Roman"/>
          <w:i/>
          <w:color w:val="000000" w:themeColor="text1"/>
          <w:szCs w:val="24"/>
          <w:lang w:val="id-ID"/>
        </w:rPr>
        <w:t>et al</w:t>
      </w:r>
      <w:r w:rsidR="007A5710" w:rsidRPr="007A5710">
        <w:rPr>
          <w:rFonts w:ascii="Times New Roman" w:eastAsia="Times New Roman" w:hAnsi="Times New Roman" w:cs="Times New Roman"/>
          <w:color w:val="000000" w:themeColor="text1"/>
          <w:szCs w:val="24"/>
          <w:lang w:val="id-ID"/>
        </w:rPr>
        <w:t>.</w:t>
      </w:r>
      <w:r w:rsidR="007A5710" w:rsidRPr="007A5710">
        <w:rPr>
          <w:rFonts w:ascii="Times New Roman" w:eastAsia="Times New Roman" w:hAnsi="Times New Roman" w:cs="Times New Roman"/>
          <w:color w:val="000000" w:themeColor="text1"/>
          <w:szCs w:val="24"/>
        </w:rPr>
        <w:t>,</w:t>
      </w:r>
      <w:r w:rsidR="007A5710" w:rsidRPr="007A5710">
        <w:rPr>
          <w:rFonts w:ascii="Times New Roman" w:eastAsia="Times New Roman" w:hAnsi="Times New Roman" w:cs="Times New Roman"/>
          <w:color w:val="000000" w:themeColor="text1"/>
          <w:szCs w:val="24"/>
          <w:lang w:val="id-ID"/>
        </w:rPr>
        <w:t xml:space="preserve"> 1983)</w:t>
      </w:r>
      <w:r w:rsidR="00A36B31">
        <w:rPr>
          <w:rFonts w:ascii="Times New Roman" w:hAnsi="Times New Roman" w:cs="Times New Roman"/>
          <w:color w:val="000000" w:themeColor="text1"/>
          <w:szCs w:val="20"/>
          <w:lang w:val="id-ID"/>
        </w:rPr>
        <w:t xml:space="preserve">, </w:t>
      </w:r>
      <w:r w:rsidR="007A5710">
        <w:rPr>
          <w:rFonts w:ascii="Times New Roman" w:hAnsi="Times New Roman" w:cs="Times New Roman"/>
          <w:color w:val="000000" w:themeColor="text1"/>
          <w:szCs w:val="20"/>
          <w:lang w:val="id-ID"/>
        </w:rPr>
        <w:t xml:space="preserve">uji TVB (BSN, 2009) , </w:t>
      </w:r>
      <w:r w:rsidR="008F10FE">
        <w:rPr>
          <w:rFonts w:ascii="Times New Roman" w:hAnsi="Times New Roman" w:cs="Times New Roman"/>
          <w:color w:val="000000" w:themeColor="text1"/>
          <w:szCs w:val="20"/>
          <w:lang w:val="id-ID"/>
        </w:rPr>
        <w:t>n</w:t>
      </w:r>
      <w:r w:rsidR="007A5710">
        <w:rPr>
          <w:rFonts w:ascii="Times New Roman" w:hAnsi="Times New Roman" w:cs="Times New Roman"/>
          <w:color w:val="000000" w:themeColor="text1"/>
          <w:szCs w:val="20"/>
          <w:lang w:val="id-ID"/>
        </w:rPr>
        <w:t xml:space="preserve">ilai pH (Apriyantono </w:t>
      </w:r>
      <w:r w:rsidR="007A5710">
        <w:rPr>
          <w:rFonts w:ascii="Times New Roman" w:hAnsi="Times New Roman" w:cs="Times New Roman"/>
          <w:i/>
          <w:color w:val="000000" w:themeColor="text1"/>
          <w:szCs w:val="20"/>
          <w:lang w:val="id-ID"/>
        </w:rPr>
        <w:t>et al., 1989</w:t>
      </w:r>
      <w:r w:rsidR="007A5710">
        <w:rPr>
          <w:rFonts w:ascii="Times New Roman" w:hAnsi="Times New Roman" w:cs="Times New Roman"/>
          <w:color w:val="000000" w:themeColor="text1"/>
          <w:szCs w:val="20"/>
          <w:lang w:val="id-ID"/>
        </w:rPr>
        <w:t xml:space="preserve">) dan uji organoleptik (BSN, 2013). </w:t>
      </w:r>
    </w:p>
    <w:p w:rsidR="009F4CE0" w:rsidRPr="004A6C2A" w:rsidRDefault="009F4CE0" w:rsidP="001E7D6F">
      <w:pPr>
        <w:pStyle w:val="ListParagraph1"/>
        <w:tabs>
          <w:tab w:val="left" w:pos="0"/>
          <w:tab w:val="left" w:pos="567"/>
        </w:tabs>
        <w:spacing w:after="0"/>
        <w:ind w:left="0"/>
        <w:jc w:val="both"/>
        <w:rPr>
          <w:rFonts w:ascii="Times New Roman" w:eastAsia="Times New Roman" w:hAnsi="Times New Roman"/>
          <w:color w:val="000000" w:themeColor="text1"/>
          <w:szCs w:val="21"/>
          <w:lang w:eastAsia="en-GB"/>
        </w:rPr>
      </w:pPr>
    </w:p>
    <w:p w:rsidR="00517AA7" w:rsidRPr="004A6C2A" w:rsidRDefault="00517AA7" w:rsidP="001E7D6F">
      <w:pPr>
        <w:pStyle w:val="ListParagraph1"/>
        <w:tabs>
          <w:tab w:val="left" w:pos="0"/>
          <w:tab w:val="left" w:pos="567"/>
        </w:tabs>
        <w:spacing w:after="0"/>
        <w:ind w:left="0"/>
        <w:jc w:val="both"/>
        <w:rPr>
          <w:rFonts w:ascii="Times New Roman" w:eastAsia="MS Mincho" w:hAnsi="Times New Roman"/>
          <w:b/>
          <w:color w:val="000000" w:themeColor="text1"/>
          <w:szCs w:val="20"/>
          <w:lang w:val="id-ID"/>
        </w:rPr>
      </w:pPr>
      <w:r w:rsidRPr="004A6C2A">
        <w:rPr>
          <w:rFonts w:ascii="Times New Roman" w:eastAsia="MS Mincho" w:hAnsi="Times New Roman"/>
          <w:b/>
          <w:color w:val="000000" w:themeColor="text1"/>
          <w:szCs w:val="20"/>
          <w:lang w:val="id-ID"/>
        </w:rPr>
        <w:t>Analisis Data</w:t>
      </w:r>
    </w:p>
    <w:p w:rsidR="00B5228E" w:rsidRDefault="009A32DB" w:rsidP="006C26A2">
      <w:pPr>
        <w:spacing w:after="0" w:line="240" w:lineRule="auto"/>
        <w:ind w:firstLine="567"/>
        <w:jc w:val="both"/>
        <w:rPr>
          <w:rFonts w:ascii="Times New Roman" w:eastAsia="MS Mincho" w:hAnsi="Times New Roman"/>
          <w:color w:val="000000" w:themeColor="text1"/>
          <w:szCs w:val="20"/>
        </w:rPr>
      </w:pPr>
      <w:r w:rsidRPr="009A32DB">
        <w:rPr>
          <w:rFonts w:ascii="Times New Roman" w:eastAsia="LiberationSerif" w:hAnsi="Times New Roman"/>
          <w:color w:val="000000"/>
        </w:rPr>
        <w:t xml:space="preserve">Pengolahan data dilakukan secara kuantitatif menggunakan teknik pengolahan data analisis statistik parametrik dengan uji </w:t>
      </w:r>
      <w:r w:rsidRPr="009A32DB">
        <w:rPr>
          <w:rFonts w:ascii="Times New Roman" w:eastAsia="LiberationSerif" w:hAnsi="Times New Roman"/>
          <w:i/>
          <w:iCs/>
          <w:color w:val="000000"/>
        </w:rPr>
        <w:t>One Way Anova</w:t>
      </w:r>
      <w:r w:rsidR="007D1293" w:rsidRPr="004A6C2A">
        <w:rPr>
          <w:rFonts w:ascii="Times New Roman" w:eastAsia="MS Mincho" w:hAnsi="Times New Roman"/>
          <w:color w:val="000000" w:themeColor="text1"/>
          <w:szCs w:val="20"/>
        </w:rPr>
        <w:t xml:space="preserve"> dan</w:t>
      </w:r>
      <w:r>
        <w:rPr>
          <w:rFonts w:ascii="Times New Roman" w:eastAsia="MS Mincho" w:hAnsi="Times New Roman"/>
          <w:color w:val="000000" w:themeColor="text1"/>
          <w:szCs w:val="20"/>
        </w:rPr>
        <w:t xml:space="preserve"> non parametrik dengan uji </w:t>
      </w:r>
      <w:r>
        <w:rPr>
          <w:rFonts w:ascii="Times New Roman" w:eastAsia="MS Mincho" w:hAnsi="Times New Roman"/>
          <w:i/>
          <w:color w:val="000000" w:themeColor="text1"/>
          <w:szCs w:val="20"/>
        </w:rPr>
        <w:t>kruskal wallis</w:t>
      </w:r>
      <w:r>
        <w:rPr>
          <w:rFonts w:ascii="Times New Roman" w:eastAsia="MS Mincho" w:hAnsi="Times New Roman"/>
          <w:color w:val="000000" w:themeColor="text1"/>
          <w:szCs w:val="20"/>
        </w:rPr>
        <w:t>.</w:t>
      </w:r>
    </w:p>
    <w:p w:rsidR="00555F34" w:rsidRDefault="00555F34" w:rsidP="00561BAE">
      <w:pPr>
        <w:spacing w:after="0"/>
        <w:jc w:val="center"/>
        <w:rPr>
          <w:rFonts w:ascii="Times New Roman" w:eastAsia="MS Mincho" w:hAnsi="Times New Roman"/>
          <w:b/>
          <w:color w:val="000000" w:themeColor="text1"/>
        </w:rPr>
      </w:pPr>
    </w:p>
    <w:p w:rsidR="00561BAE" w:rsidRDefault="00237746" w:rsidP="00561BAE">
      <w:pPr>
        <w:spacing w:after="0"/>
        <w:jc w:val="center"/>
        <w:rPr>
          <w:rFonts w:ascii="Times New Roman" w:eastAsia="MS Mincho" w:hAnsi="Times New Roman"/>
          <w:b/>
          <w:color w:val="000000" w:themeColor="text1"/>
        </w:rPr>
      </w:pPr>
      <w:r w:rsidRPr="001C49AC">
        <w:rPr>
          <w:rFonts w:ascii="Times New Roman" w:eastAsia="MS Mincho" w:hAnsi="Times New Roman"/>
          <w:b/>
          <w:color w:val="000000" w:themeColor="text1"/>
        </w:rPr>
        <w:lastRenderedPageBreak/>
        <w:t>HASIL DAN PEMBAHASAN</w:t>
      </w:r>
    </w:p>
    <w:p w:rsidR="00561BAE" w:rsidRDefault="00561BAE" w:rsidP="00561BAE">
      <w:pPr>
        <w:spacing w:after="0"/>
        <w:jc w:val="both"/>
        <w:rPr>
          <w:rFonts w:ascii="Times New Roman" w:hAnsi="Times New Roman"/>
          <w:lang w:val="en-US"/>
        </w:rPr>
      </w:pPr>
    </w:p>
    <w:p w:rsidR="00A07D11" w:rsidRDefault="00046C3B" w:rsidP="00561BAE">
      <w:pPr>
        <w:spacing w:after="0"/>
        <w:jc w:val="both"/>
        <w:rPr>
          <w:rFonts w:ascii="Times New Roman" w:hAnsi="Times New Roman"/>
          <w:b/>
          <w:szCs w:val="28"/>
        </w:rPr>
      </w:pPr>
      <w:r>
        <w:rPr>
          <w:rFonts w:ascii="Times New Roman" w:hAnsi="Times New Roman"/>
          <w:b/>
          <w:szCs w:val="28"/>
        </w:rPr>
        <w:t>Indeks Rigor</w:t>
      </w:r>
    </w:p>
    <w:p w:rsidR="00A07D11" w:rsidRDefault="00046C3B" w:rsidP="00A07D11">
      <w:pPr>
        <w:spacing w:after="0" w:line="240" w:lineRule="auto"/>
        <w:ind w:firstLine="567"/>
        <w:jc w:val="both"/>
        <w:rPr>
          <w:rFonts w:ascii="Times New Roman" w:hAnsi="Times New Roman"/>
          <w:szCs w:val="28"/>
        </w:rPr>
      </w:pPr>
      <w:r w:rsidRPr="00C7761B">
        <w:rPr>
          <w:rFonts w:ascii="Times New Roman" w:hAnsi="Times New Roman"/>
        </w:rPr>
        <w:t xml:space="preserve">Perubahan tiap-tiap fase </w:t>
      </w:r>
      <w:r w:rsidRPr="00C7761B">
        <w:rPr>
          <w:rFonts w:ascii="Times New Roman" w:hAnsi="Times New Roman"/>
          <w:i/>
        </w:rPr>
        <w:t xml:space="preserve">post mortem </w:t>
      </w:r>
      <w:r w:rsidRPr="00C7761B">
        <w:rPr>
          <w:rFonts w:ascii="Times New Roman" w:hAnsi="Times New Roman"/>
        </w:rPr>
        <w:t>ikan patin pada penelitian ini dapat dilakukan dengan pengamatan indeks rigor. Hal tersebut dapat diketahui dari perubahan kelenturan pada bagian sirip ekor dengan mengamati perubahan jarak vertikal antara ujung sirip ekor dan garis mendatar permukaan meja tempat sampel ikan diletakkan. Waktu pengamatan indeks rigor pada suhu dingin dan ruang dapat dilihat pada G</w:t>
      </w:r>
      <w:r>
        <w:rPr>
          <w:rFonts w:ascii="Times New Roman" w:hAnsi="Times New Roman"/>
        </w:rPr>
        <w:t xml:space="preserve">ambar </w:t>
      </w:r>
      <w:r w:rsidRPr="00C7761B">
        <w:rPr>
          <w:rFonts w:ascii="Times New Roman" w:hAnsi="Times New Roman"/>
        </w:rPr>
        <w:t>1.</w:t>
      </w:r>
    </w:p>
    <w:p w:rsidR="00AD4F97" w:rsidRDefault="00AD4F97" w:rsidP="00AD4735">
      <w:pPr>
        <w:autoSpaceDE w:val="0"/>
        <w:autoSpaceDN w:val="0"/>
        <w:adjustRightInd w:val="0"/>
        <w:spacing w:after="0" w:line="240" w:lineRule="auto"/>
        <w:ind w:firstLine="567"/>
        <w:jc w:val="both"/>
        <w:rPr>
          <w:rFonts w:ascii="Times New Roman" w:eastAsiaTheme="minorHAnsi" w:hAnsi="Times New Roman"/>
          <w:sz w:val="24"/>
          <w:szCs w:val="24"/>
        </w:rPr>
      </w:pPr>
    </w:p>
    <w:p w:rsidR="00510C21" w:rsidRDefault="003737D5" w:rsidP="001B0EBE">
      <w:pPr>
        <w:autoSpaceDE w:val="0"/>
        <w:autoSpaceDN w:val="0"/>
        <w:adjustRightInd w:val="0"/>
        <w:spacing w:after="0" w:line="240" w:lineRule="auto"/>
        <w:jc w:val="both"/>
        <w:rPr>
          <w:rFonts w:ascii="Times New Roman" w:eastAsiaTheme="minorHAnsi" w:hAnsi="Times New Roman"/>
          <w:sz w:val="24"/>
          <w:szCs w:val="24"/>
        </w:rPr>
      </w:pPr>
      <w:r w:rsidRPr="003737D5">
        <w:rPr>
          <w:rFonts w:ascii="Times New Roman" w:eastAsiaTheme="minorHAnsi" w:hAnsi="Times New Roman"/>
          <w:noProof/>
          <w:szCs w:val="24"/>
          <w:lang w:eastAsia="id-ID"/>
        </w:rPr>
        <w:pict>
          <v:rect id="Rectangle 193" o:spid="_x0000_s1027" style="position:absolute;left:0;text-align:left;margin-left:-133.25pt;margin-top:7.65pt;width:17.85pt;height:18.7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" strokecolor="white [3212]">
            <v:textbox>
              <w:txbxContent>
                <w:p w:rsidR="009E3B84" w:rsidRPr="00D855B7" w:rsidRDefault="009E3B84" w:rsidP="0056641A">
                  <w:pPr>
                    <w:rPr>
                      <w:sz w:val="18"/>
                    </w:rPr>
                  </w:pPr>
                  <w:r w:rsidRPr="00D855B7">
                    <w:rPr>
                      <w:sz w:val="18"/>
                    </w:rPr>
                    <w:t>a</w:t>
                  </w:r>
                </w:p>
              </w:txbxContent>
            </v:textbox>
          </v:rect>
        </w:pict>
      </w:r>
      <w:r w:rsidR="001B0EBE" w:rsidRPr="001B0EBE">
        <w:rPr>
          <w:rFonts w:ascii="Times New Roman" w:eastAsiaTheme="minorHAnsi" w:hAnsi="Times New Roman"/>
          <w:noProof/>
          <w:sz w:val="24"/>
          <w:szCs w:val="24"/>
          <w:lang w:eastAsia="id-ID"/>
        </w:rPr>
        <w:drawing>
          <wp:inline distT="0" distB="0" distL="0" distR="0">
            <wp:extent cx="2779563" cy="1371600"/>
            <wp:effectExtent l="19050" t="0" r="20787"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0C21" w:rsidRDefault="001B0EBE" w:rsidP="001B0EBE">
      <w:pPr>
        <w:autoSpaceDE w:val="0"/>
        <w:autoSpaceDN w:val="0"/>
        <w:adjustRightInd w:val="0"/>
        <w:spacing w:after="0" w:line="240" w:lineRule="auto"/>
        <w:ind w:firstLine="567"/>
        <w:jc w:val="center"/>
        <w:rPr>
          <w:rFonts w:ascii="Times New Roman" w:eastAsiaTheme="minorHAnsi" w:hAnsi="Times New Roman"/>
          <w:szCs w:val="24"/>
        </w:rPr>
      </w:pPr>
      <w:r>
        <w:rPr>
          <w:rFonts w:ascii="Times New Roman" w:eastAsiaTheme="minorHAnsi" w:hAnsi="Times New Roman"/>
          <w:szCs w:val="24"/>
        </w:rPr>
        <w:t>(a)</w:t>
      </w:r>
    </w:p>
    <w:p w:rsidR="001B0EBE" w:rsidRDefault="00DC3E9B" w:rsidP="00DC3E9B">
      <w:pPr>
        <w:autoSpaceDE w:val="0"/>
        <w:autoSpaceDN w:val="0"/>
        <w:adjustRightInd w:val="0"/>
        <w:spacing w:after="0" w:line="240" w:lineRule="auto"/>
        <w:jc w:val="center"/>
        <w:rPr>
          <w:rFonts w:ascii="Times New Roman" w:eastAsiaTheme="minorHAnsi" w:hAnsi="Times New Roman"/>
          <w:szCs w:val="24"/>
        </w:rPr>
      </w:pPr>
      <w:r w:rsidRPr="00DC3E9B">
        <w:rPr>
          <w:rFonts w:ascii="Times New Roman" w:eastAsiaTheme="minorHAnsi" w:hAnsi="Times New Roman"/>
          <w:noProof/>
          <w:szCs w:val="24"/>
          <w:lang w:eastAsia="id-ID"/>
        </w:rPr>
        <w:drawing>
          <wp:inline distT="0" distB="0" distL="0" distR="0">
            <wp:extent cx="2861310" cy="1005794"/>
            <wp:effectExtent l="19050" t="0" r="15240" b="3856"/>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0EBE" w:rsidRPr="001B0EBE" w:rsidRDefault="00DC3E9B" w:rsidP="001B0EBE">
      <w:pPr>
        <w:autoSpaceDE w:val="0"/>
        <w:autoSpaceDN w:val="0"/>
        <w:adjustRightInd w:val="0"/>
        <w:spacing w:line="240" w:lineRule="auto"/>
        <w:ind w:firstLine="567"/>
        <w:jc w:val="center"/>
        <w:rPr>
          <w:rFonts w:ascii="Times New Roman" w:eastAsiaTheme="minorHAnsi" w:hAnsi="Times New Roman"/>
          <w:szCs w:val="24"/>
        </w:rPr>
      </w:pPr>
      <w:r>
        <w:rPr>
          <w:rFonts w:ascii="Times New Roman" w:eastAsiaTheme="minorHAnsi" w:hAnsi="Times New Roman"/>
          <w:szCs w:val="24"/>
        </w:rPr>
        <w:t>(b)</w:t>
      </w:r>
    </w:p>
    <w:p w:rsidR="00BA3851" w:rsidRDefault="00BA3851" w:rsidP="00DC3E9B">
      <w:pPr>
        <w:spacing w:after="0" w:line="240" w:lineRule="auto"/>
        <w:jc w:val="center"/>
        <w:rPr>
          <w:rFonts w:ascii="Times New Roman" w:hAnsi="Times New Roman"/>
        </w:rPr>
      </w:pPr>
      <w:r>
        <w:rPr>
          <w:rFonts w:ascii="Times New Roman" w:hAnsi="Times New Roman"/>
          <w:lang w:val="en-US"/>
        </w:rPr>
        <w:t xml:space="preserve">Gambar </w:t>
      </w:r>
      <w:r w:rsidRPr="00C758FA">
        <w:rPr>
          <w:rFonts w:ascii="Times New Roman" w:hAnsi="Times New Roman"/>
          <w:lang w:val="en-US"/>
        </w:rPr>
        <w:t xml:space="preserve">1. </w:t>
      </w:r>
      <w:r w:rsidR="00DC3E9B">
        <w:rPr>
          <w:rFonts w:ascii="Times New Roman" w:hAnsi="Times New Roman"/>
        </w:rPr>
        <w:t>Nilai Indeks Rigor Ikan Patin pada Suhu Dingin (a)  dan Suhu Ruang (b)</w:t>
      </w:r>
    </w:p>
    <w:p w:rsidR="00DC3E9B" w:rsidRPr="00410575" w:rsidRDefault="00DC3E9B" w:rsidP="00DC3E9B">
      <w:pPr>
        <w:spacing w:after="0" w:line="240" w:lineRule="auto"/>
        <w:jc w:val="center"/>
        <w:rPr>
          <w:rFonts w:ascii="Times New Roman" w:hAnsi="Times New Roman"/>
        </w:rPr>
      </w:pPr>
    </w:p>
    <w:p w:rsidR="008F6017" w:rsidRPr="008F6017" w:rsidRDefault="00410575" w:rsidP="008F6017">
      <w:pPr>
        <w:spacing w:after="0" w:line="240" w:lineRule="auto"/>
        <w:jc w:val="both"/>
        <w:rPr>
          <w:rFonts w:ascii="Times New Roman" w:hAnsi="Times New Roman"/>
        </w:rPr>
      </w:pPr>
      <w:r>
        <w:rPr>
          <w:rFonts w:ascii="Times New Roman" w:hAnsi="Times New Roman"/>
          <w:szCs w:val="28"/>
        </w:rPr>
        <w:tab/>
      </w:r>
      <w:r w:rsidR="008F6017" w:rsidRPr="008F6017">
        <w:rPr>
          <w:rFonts w:ascii="Times New Roman" w:hAnsi="Times New Roman"/>
        </w:rPr>
        <w:t xml:space="preserve">Ikan patin suhu ruang mengalami fase </w:t>
      </w:r>
      <w:r w:rsidR="008F6017" w:rsidRPr="008F6017">
        <w:rPr>
          <w:rFonts w:ascii="Times New Roman" w:hAnsi="Times New Roman"/>
          <w:i/>
        </w:rPr>
        <w:t>rigor mortis</w:t>
      </w:r>
      <w:r w:rsidR="008F6017" w:rsidRPr="008F6017">
        <w:rPr>
          <w:rFonts w:ascii="Times New Roman" w:hAnsi="Times New Roman"/>
        </w:rPr>
        <w:t xml:space="preserve"> setelah 1 jam 30 menit dari perlakuan kematian</w:t>
      </w:r>
      <w:r w:rsidR="008F6017">
        <w:rPr>
          <w:rFonts w:ascii="Times New Roman" w:hAnsi="Times New Roman"/>
        </w:rPr>
        <w:t xml:space="preserve"> </w:t>
      </w:r>
      <w:r w:rsidR="008F6017" w:rsidRPr="008F6017">
        <w:rPr>
          <w:rFonts w:ascii="Times New Roman" w:hAnsi="Times New Roman"/>
        </w:rPr>
        <w:t xml:space="preserve">dengan nilai indeks rigor 27% dan mencapai kekakuan total dengan nilai 100% pada  jam ke 4 setelah mengalami perlakuan kematian. Kekakuan total tersebut berlangsung cepat, berkisar 30 menit sebelum mengalami kemunduran. Ikan umumnya mengalami periode </w:t>
      </w:r>
      <w:r w:rsidR="008F6017" w:rsidRPr="008F6017">
        <w:rPr>
          <w:rFonts w:ascii="Times New Roman" w:hAnsi="Times New Roman"/>
          <w:i/>
        </w:rPr>
        <w:t>rigor mortis</w:t>
      </w:r>
      <w:r w:rsidR="008F6017" w:rsidRPr="008F6017">
        <w:rPr>
          <w:rFonts w:ascii="Times New Roman" w:hAnsi="Times New Roman"/>
        </w:rPr>
        <w:t xml:space="preserve"> yang lebih singkat, berkisar 1-7 jam setelah mengalami kematian, hal ini lebih singkat dibanding mamalia (± 5-20 jam). Sedangkan pada suhu dingin ikan patin memasuki fase </w:t>
      </w:r>
      <w:r w:rsidR="008F6017" w:rsidRPr="008F6017">
        <w:rPr>
          <w:rFonts w:ascii="Times New Roman" w:hAnsi="Times New Roman"/>
          <w:i/>
        </w:rPr>
        <w:t>rigor mortis</w:t>
      </w:r>
      <w:r w:rsidR="008F6017" w:rsidRPr="008F6017">
        <w:rPr>
          <w:rFonts w:ascii="Times New Roman" w:hAnsi="Times New Roman"/>
        </w:rPr>
        <w:t xml:space="preserve"> pada jam ke-6 dan mengalami puncak kekakuan pada jam ke-36 sampai jam ke-60 sebelum perlahan mengalami kelemasan kembali. Ikan dikatakan telah memasuki puncak kekakuan dalam </w:t>
      </w:r>
      <w:r w:rsidR="008F6017" w:rsidRPr="008F6017">
        <w:rPr>
          <w:rFonts w:ascii="Times New Roman" w:hAnsi="Times New Roman"/>
          <w:i/>
        </w:rPr>
        <w:t>rigor mortis</w:t>
      </w:r>
      <w:r w:rsidR="008F6017" w:rsidRPr="008F6017">
        <w:rPr>
          <w:rFonts w:ascii="Times New Roman" w:hAnsi="Times New Roman"/>
        </w:rPr>
        <w:t xml:space="preserve"> jika indeks rigor bernilai 80%-100% (Bito </w:t>
      </w:r>
      <w:r w:rsidR="008F6017" w:rsidRPr="008F6017">
        <w:rPr>
          <w:rFonts w:ascii="Times New Roman" w:hAnsi="Times New Roman"/>
          <w:i/>
        </w:rPr>
        <w:t>et al</w:t>
      </w:r>
      <w:r w:rsidR="008F6017" w:rsidRPr="008F6017">
        <w:rPr>
          <w:rFonts w:ascii="Times New Roman" w:hAnsi="Times New Roman"/>
        </w:rPr>
        <w:t xml:space="preserve">., 1983). Pada fase ini terjadi proses </w:t>
      </w:r>
      <w:r w:rsidR="008F6017" w:rsidRPr="008F6017">
        <w:rPr>
          <w:rFonts w:ascii="Times New Roman" w:hAnsi="Times New Roman"/>
        </w:rPr>
        <w:lastRenderedPageBreak/>
        <w:t>perubahan biokimia dan pelepasan ATP  yang ditandai dengan mengejangnya tubuh ikan. Proses ini disertai dengan pelepasan energi oleh enzim sehingga aktin dan miosin berkontraksi dan menjadi kaku (Sufianto, 2004).</w:t>
      </w:r>
    </w:p>
    <w:p w:rsidR="008F6017" w:rsidRPr="008F6017" w:rsidRDefault="008F6017" w:rsidP="008F6017">
      <w:pPr>
        <w:spacing w:after="0" w:line="240" w:lineRule="auto"/>
        <w:jc w:val="both"/>
        <w:rPr>
          <w:rFonts w:ascii="Times New Roman" w:hAnsi="Times New Roman"/>
        </w:rPr>
      </w:pPr>
      <w:r w:rsidRPr="008F6017">
        <w:rPr>
          <w:rFonts w:ascii="Times New Roman" w:hAnsi="Times New Roman"/>
        </w:rPr>
        <w:tab/>
        <w:t xml:space="preserve">Selanjutnya ikan patin pada suhu ruang mulai memasuki fase </w:t>
      </w:r>
      <w:r w:rsidRPr="008F6017">
        <w:rPr>
          <w:rFonts w:ascii="Times New Roman" w:hAnsi="Times New Roman"/>
          <w:i/>
        </w:rPr>
        <w:t>post rigor</w:t>
      </w:r>
      <w:r w:rsidRPr="008F6017">
        <w:rPr>
          <w:rFonts w:ascii="Times New Roman" w:hAnsi="Times New Roman"/>
        </w:rPr>
        <w:t xml:space="preserve"> pada jam ke-9 setelah kematian dengan indeks rigor sudah dibawah 10%. Pada fase ini konsistensi daging lunak dan kurang elastis. Pelunakkan jaringan daging disebabkan meningkatnya aktivitas bakteri dan enzim yang mengarah kebusukan (Huss, 1995). Pada suhu dingin setelah penyimpanan 144 jam, mutu organoleptik ikan patin menunjukkan kemunduran mutu sampai mengalami kebusukan, tetapi masih terdapat kekakuan walau nilai indeks rigor sudah dibawah 70%. Hal ini diakibatkan karena ikan yang disimpan pada penyimpanan udara dingin memiliki kekurangan, yaitu ikan akanmengalami dehidrasi (kekeringan). Ikan yang mengalami kekeringan pada suhu dingin dagingnya akan berkerut (kering), warnanya sedikit kusam dan terjadi penyusutan berat. Diperlukan penambahan es dipermukaan ikan untuk mengatasi permsalahan tersebut (Zailanie, 2015). Menurut Tranggono (1990), penyimpanan daging pada 2 </w:t>
      </w:r>
      <w:r w:rsidRPr="008F6017">
        <w:rPr>
          <w:rFonts w:ascii="Times New Roman" w:hAnsi="Times New Roman"/>
          <w:vertAlign w:val="superscript"/>
        </w:rPr>
        <w:t>o</w:t>
      </w:r>
      <w:r w:rsidRPr="008F6017">
        <w:rPr>
          <w:rFonts w:ascii="Times New Roman" w:hAnsi="Times New Roman"/>
        </w:rPr>
        <w:t xml:space="preserve">C selama 2-3 minggu segera akan terjadi kerusakan oleh mikroba, kekeringan protein dan timbulnya cita rasa yang tidak enak. </w:t>
      </w:r>
    </w:p>
    <w:p w:rsidR="00410575" w:rsidRPr="008F6017" w:rsidRDefault="008F6017" w:rsidP="008F6017">
      <w:pPr>
        <w:spacing w:after="0" w:line="240" w:lineRule="auto"/>
        <w:jc w:val="both"/>
        <w:rPr>
          <w:rFonts w:ascii="Times New Roman" w:eastAsiaTheme="minorHAnsi" w:hAnsi="Times New Roman"/>
          <w:szCs w:val="24"/>
        </w:rPr>
      </w:pPr>
      <w:r w:rsidRPr="008F6017">
        <w:rPr>
          <w:rFonts w:ascii="Times New Roman" w:hAnsi="Times New Roman"/>
        </w:rPr>
        <w:tab/>
        <w:t>Dari pengamatan diatas, ikan patin yang disimpan di suhu dingin memiliki waktu kemunduran mutu yang lebih lama dibanding ikan pada suhu ruang.</w:t>
      </w:r>
      <w:r w:rsidR="00692DC4">
        <w:rPr>
          <w:rFonts w:ascii="Times New Roman" w:hAnsi="Times New Roman"/>
        </w:rPr>
        <w:t xml:space="preserve"> </w:t>
      </w:r>
      <w:r w:rsidRPr="008F6017">
        <w:rPr>
          <w:rFonts w:ascii="Times New Roman" w:hAnsi="Times New Roman"/>
        </w:rPr>
        <w:t>Menurut Huss (1995) kecepatan penurunan mutu ikan dapat dipengaruhi oleh jenis ikan, suhu, ukuran, kondisi fisik dan perlakuan kematian ikan.Suhu rendah dapat memperlambat kemunduran mutu ikan dikarenakan dapat menghambat aktivitas pertumbuhan bakteri pembusuk pada ikan.</w:t>
      </w:r>
    </w:p>
    <w:p w:rsidR="00DC3E9B" w:rsidRDefault="00DC3E9B" w:rsidP="002D3612">
      <w:pPr>
        <w:autoSpaceDE w:val="0"/>
        <w:autoSpaceDN w:val="0"/>
        <w:adjustRightInd w:val="0"/>
        <w:spacing w:after="0" w:line="240" w:lineRule="auto"/>
        <w:ind w:firstLine="567"/>
        <w:jc w:val="both"/>
        <w:rPr>
          <w:rFonts w:ascii="Times New Roman" w:hAnsi="Times New Roman"/>
          <w:szCs w:val="28"/>
        </w:rPr>
      </w:pPr>
    </w:p>
    <w:p w:rsidR="00561BAE" w:rsidRPr="00046C3B" w:rsidRDefault="00104468" w:rsidP="00561BAE">
      <w:pPr>
        <w:spacing w:after="0"/>
        <w:jc w:val="both"/>
        <w:rPr>
          <w:rFonts w:ascii="Times New Roman" w:hAnsi="Times New Roman"/>
          <w:b/>
        </w:rPr>
      </w:pPr>
      <w:r>
        <w:rPr>
          <w:rFonts w:ascii="Times New Roman" w:hAnsi="Times New Roman"/>
          <w:b/>
        </w:rPr>
        <w:t>Skor</w:t>
      </w:r>
      <w:r w:rsidR="00046C3B">
        <w:rPr>
          <w:rFonts w:ascii="Times New Roman" w:hAnsi="Times New Roman"/>
          <w:b/>
        </w:rPr>
        <w:t xml:space="preserve"> Organoleptik Ikan Segar</w:t>
      </w:r>
    </w:p>
    <w:p w:rsidR="00F91FDA" w:rsidRDefault="00390087" w:rsidP="004D36A2">
      <w:pPr>
        <w:tabs>
          <w:tab w:val="left" w:pos="567"/>
          <w:tab w:val="left" w:pos="709"/>
          <w:tab w:val="left" w:pos="1258"/>
        </w:tabs>
        <w:spacing w:after="0" w:line="240" w:lineRule="auto"/>
        <w:jc w:val="both"/>
        <w:rPr>
          <w:rFonts w:ascii="Times New Roman" w:hAnsi="Times New Roman"/>
        </w:rPr>
      </w:pPr>
      <w:r>
        <w:rPr>
          <w:rFonts w:ascii="Times New Roman" w:hAnsi="Times New Roman"/>
          <w:sz w:val="24"/>
          <w:szCs w:val="28"/>
        </w:rPr>
        <w:tab/>
      </w:r>
      <w:r w:rsidR="00046C3B" w:rsidRPr="00C7761B">
        <w:rPr>
          <w:rFonts w:ascii="Times New Roman" w:hAnsi="Times New Roman"/>
        </w:rPr>
        <w:t xml:space="preserve">Pengujian organoleptik merupakan pengujian yang menggunakan panca indra manusia untuk mengetahui waktu tiap tahapan kemunduran mutu ikan (bersifat subyektif). Penentuan nilai organoleptik ikan segar dilakukan dengan menggunakan lembar </w:t>
      </w:r>
      <w:r w:rsidR="00046C3B" w:rsidRPr="00C7761B">
        <w:rPr>
          <w:rFonts w:ascii="Times New Roman" w:hAnsi="Times New Roman"/>
          <w:i/>
        </w:rPr>
        <w:t>score sheet</w:t>
      </w:r>
      <w:r w:rsidR="008F6017">
        <w:rPr>
          <w:rFonts w:ascii="Times New Roman" w:hAnsi="Times New Roman"/>
          <w:i/>
        </w:rPr>
        <w:t xml:space="preserve"> </w:t>
      </w:r>
      <w:r w:rsidR="00663F6C">
        <w:rPr>
          <w:rFonts w:ascii="Times New Roman" w:hAnsi="Times New Roman"/>
        </w:rPr>
        <w:t>SNI No.</w:t>
      </w:r>
      <w:r w:rsidR="00046C3B" w:rsidRPr="00C7761B">
        <w:rPr>
          <w:rFonts w:ascii="Times New Roman" w:hAnsi="Times New Roman"/>
        </w:rPr>
        <w:t xml:space="preserve"> 2729-2013 (BSN, 2013). Parameter yang diamati meliputi perubahan pada mata, insang, lendir permukaan badan, bau dan tekstur. Nilai Organleptik ikan segar pada tiap suhu penyimpan</w:t>
      </w:r>
      <w:r w:rsidR="00046C3B">
        <w:rPr>
          <w:rFonts w:ascii="Times New Roman" w:hAnsi="Times New Roman"/>
        </w:rPr>
        <w:t xml:space="preserve">an dapat dilihat pada Gambar </w:t>
      </w:r>
      <w:r w:rsidR="00046C3B" w:rsidRPr="00C7761B">
        <w:rPr>
          <w:rFonts w:ascii="Times New Roman" w:hAnsi="Times New Roman"/>
        </w:rPr>
        <w:t>2.</w:t>
      </w:r>
    </w:p>
    <w:p w:rsidR="008F6017" w:rsidRDefault="008F6017" w:rsidP="004D36A2">
      <w:pPr>
        <w:tabs>
          <w:tab w:val="left" w:pos="567"/>
          <w:tab w:val="left" w:pos="709"/>
          <w:tab w:val="left" w:pos="1258"/>
        </w:tabs>
        <w:spacing w:after="0" w:line="240" w:lineRule="auto"/>
        <w:jc w:val="both"/>
        <w:rPr>
          <w:rFonts w:ascii="Times New Roman" w:hAnsi="Times New Roman"/>
        </w:rPr>
      </w:pPr>
    </w:p>
    <w:p w:rsidR="00046C3B" w:rsidRDefault="005030CA" w:rsidP="004D36A2">
      <w:pPr>
        <w:tabs>
          <w:tab w:val="left" w:pos="567"/>
          <w:tab w:val="left" w:pos="709"/>
          <w:tab w:val="left" w:pos="1258"/>
        </w:tabs>
        <w:spacing w:after="0" w:line="240" w:lineRule="auto"/>
        <w:jc w:val="both"/>
        <w:rPr>
          <w:rFonts w:ascii="Times New Roman" w:hAnsi="Times New Roman"/>
          <w:szCs w:val="28"/>
        </w:rPr>
      </w:pPr>
      <w:r w:rsidRPr="005030CA">
        <w:rPr>
          <w:rFonts w:ascii="Times New Roman" w:hAnsi="Times New Roman"/>
          <w:noProof/>
          <w:szCs w:val="28"/>
          <w:lang w:eastAsia="id-ID"/>
        </w:rPr>
        <w:drawing>
          <wp:inline distT="0" distB="0" distL="0" distR="0">
            <wp:extent cx="2708695" cy="170803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30CA" w:rsidRDefault="005030CA" w:rsidP="005030CA">
      <w:pPr>
        <w:spacing w:after="0" w:line="240" w:lineRule="auto"/>
        <w:jc w:val="center"/>
        <w:rPr>
          <w:rFonts w:ascii="Times New Roman" w:hAnsi="Times New Roman"/>
          <w:szCs w:val="28"/>
        </w:rPr>
      </w:pPr>
      <w:r>
        <w:rPr>
          <w:rFonts w:ascii="Times New Roman" w:hAnsi="Times New Roman"/>
          <w:szCs w:val="28"/>
        </w:rPr>
        <w:t>(a)</w:t>
      </w:r>
    </w:p>
    <w:p w:rsidR="005030CA" w:rsidRDefault="005030CA" w:rsidP="0020669E">
      <w:pPr>
        <w:spacing w:after="0" w:line="240" w:lineRule="auto"/>
        <w:rPr>
          <w:rFonts w:ascii="Times New Roman" w:hAnsi="Times New Roman"/>
          <w:szCs w:val="28"/>
        </w:rPr>
      </w:pPr>
      <w:r w:rsidRPr="005030CA">
        <w:rPr>
          <w:rFonts w:ascii="Times New Roman" w:hAnsi="Times New Roman"/>
          <w:noProof/>
          <w:szCs w:val="28"/>
          <w:lang w:eastAsia="id-ID"/>
        </w:rPr>
        <w:drawing>
          <wp:inline distT="0" distB="0" distL="0" distR="0">
            <wp:extent cx="2708695" cy="1794294"/>
            <wp:effectExtent l="0" t="0" r="0"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30CA" w:rsidRDefault="005030CA" w:rsidP="005030CA">
      <w:pPr>
        <w:spacing w:after="0" w:line="240" w:lineRule="auto"/>
        <w:jc w:val="center"/>
        <w:rPr>
          <w:rFonts w:ascii="Times New Roman" w:hAnsi="Times New Roman"/>
          <w:szCs w:val="28"/>
        </w:rPr>
      </w:pPr>
      <w:r>
        <w:rPr>
          <w:rFonts w:ascii="Times New Roman" w:hAnsi="Times New Roman"/>
          <w:szCs w:val="28"/>
        </w:rPr>
        <w:t>(b)</w:t>
      </w:r>
    </w:p>
    <w:p w:rsidR="008F6017" w:rsidRDefault="008F6017" w:rsidP="005030CA">
      <w:pPr>
        <w:spacing w:after="0" w:line="240" w:lineRule="auto"/>
        <w:jc w:val="center"/>
        <w:rPr>
          <w:rFonts w:ascii="Times New Roman" w:hAnsi="Times New Roman"/>
          <w:szCs w:val="28"/>
        </w:rPr>
      </w:pPr>
    </w:p>
    <w:p w:rsidR="005030CA" w:rsidRDefault="005030CA" w:rsidP="005030CA">
      <w:pPr>
        <w:spacing w:after="0" w:line="240" w:lineRule="auto"/>
        <w:jc w:val="center"/>
        <w:rPr>
          <w:rFonts w:ascii="Times New Roman" w:hAnsi="Times New Roman"/>
        </w:rPr>
      </w:pPr>
      <w:r>
        <w:rPr>
          <w:rFonts w:ascii="Times New Roman" w:hAnsi="Times New Roman"/>
          <w:szCs w:val="28"/>
        </w:rPr>
        <w:t xml:space="preserve">Gambar 2. </w:t>
      </w:r>
      <w:r>
        <w:rPr>
          <w:rFonts w:ascii="Times New Roman" w:hAnsi="Times New Roman"/>
        </w:rPr>
        <w:t xml:space="preserve">Nilai </w:t>
      </w:r>
      <w:r w:rsidR="00DB449F">
        <w:rPr>
          <w:rFonts w:ascii="Times New Roman" w:hAnsi="Times New Roman"/>
        </w:rPr>
        <w:t xml:space="preserve">organoleptik ikan </w:t>
      </w:r>
      <w:r w:rsidR="0031027A">
        <w:rPr>
          <w:rFonts w:ascii="Times New Roman" w:hAnsi="Times New Roman"/>
        </w:rPr>
        <w:t xml:space="preserve">patin </w:t>
      </w:r>
      <w:r w:rsidR="00DB449F">
        <w:rPr>
          <w:rFonts w:ascii="Times New Roman" w:hAnsi="Times New Roman"/>
        </w:rPr>
        <w:t xml:space="preserve">segar, </w:t>
      </w:r>
    </w:p>
    <w:p w:rsidR="005030CA" w:rsidRPr="00DB449F" w:rsidRDefault="00DB449F" w:rsidP="00DB449F">
      <w:pPr>
        <w:pStyle w:val="ListParagraph"/>
        <w:spacing w:after="0" w:line="240" w:lineRule="auto"/>
        <w:rPr>
          <w:rFonts w:ascii="Times New Roman" w:hAnsi="Times New Roman"/>
          <w:lang w:val="id-ID"/>
        </w:rPr>
      </w:pPr>
      <w:r w:rsidRPr="005030CA">
        <w:rPr>
          <w:rFonts w:ascii="Times New Roman" w:hAnsi="Times New Roman"/>
        </w:rPr>
        <w:t>suhu dingin</w:t>
      </w:r>
      <w:r>
        <w:rPr>
          <w:rFonts w:ascii="Times New Roman" w:hAnsi="Times New Roman"/>
          <w:lang w:val="id-ID"/>
        </w:rPr>
        <w:t xml:space="preserve"> (a)</w:t>
      </w:r>
      <w:r>
        <w:rPr>
          <w:rFonts w:ascii="Times New Roman" w:hAnsi="Times New Roman"/>
        </w:rPr>
        <w:t xml:space="preserve"> dan</w:t>
      </w:r>
      <w:r w:rsidRPr="005030CA">
        <w:rPr>
          <w:rFonts w:ascii="Times New Roman" w:hAnsi="Times New Roman"/>
        </w:rPr>
        <w:t xml:space="preserve"> suhu ruang(b)</w:t>
      </w:r>
    </w:p>
    <w:p w:rsidR="005030CA" w:rsidRPr="005030CA" w:rsidRDefault="005030CA" w:rsidP="005030CA">
      <w:pPr>
        <w:spacing w:after="0" w:line="240" w:lineRule="auto"/>
        <w:ind w:left="360"/>
        <w:rPr>
          <w:rFonts w:ascii="Times New Roman" w:hAnsi="Times New Roman"/>
          <w:szCs w:val="28"/>
        </w:rPr>
      </w:pPr>
    </w:p>
    <w:p w:rsidR="00046C3B" w:rsidRPr="00C7761B" w:rsidRDefault="00046C3B" w:rsidP="005030CA">
      <w:pPr>
        <w:spacing w:after="0" w:line="240" w:lineRule="auto"/>
        <w:ind w:firstLine="720"/>
        <w:jc w:val="both"/>
        <w:rPr>
          <w:rFonts w:ascii="Times New Roman" w:hAnsi="Times New Roman"/>
        </w:rPr>
      </w:pPr>
      <w:r w:rsidRPr="00C7761B">
        <w:rPr>
          <w:rFonts w:ascii="Times New Roman" w:hAnsi="Times New Roman"/>
        </w:rPr>
        <w:t xml:space="preserve">Terlihat pada gambar bahwa nilai organoleptik semakin menurun seiring dengan semakin lamanya penyimpanan. Menurut Ozogul dalam Irfan (2010), semakin lama penyimpanan maka nilai organoleptik/sensori dari ikan akan semakin menurun. Pada perlakuan ikan yang mati dibiarkan menggelepar nilai organoleptik tidak terdapat perbedaan yang mencolok antara perlakuan suhu penyimpanan ruang dan dingin. Perbedaan terjadi pada lamanya ikan patin mengalami kemunduran, dimana ikan patin yang disimpan pada suhu ruang lebih cepat mengalami kemunduran dibanding pada ikan patin pada suhu dingin. </w:t>
      </w:r>
    </w:p>
    <w:p w:rsidR="00046C3B" w:rsidRPr="00C7761B" w:rsidRDefault="00046C3B" w:rsidP="00046C3B">
      <w:pPr>
        <w:spacing w:after="0" w:line="240" w:lineRule="auto"/>
        <w:jc w:val="both"/>
        <w:rPr>
          <w:rFonts w:ascii="Times New Roman" w:hAnsi="Times New Roman"/>
        </w:rPr>
      </w:pPr>
      <w:r w:rsidRPr="00C7761B">
        <w:rPr>
          <w:rFonts w:ascii="Times New Roman" w:hAnsi="Times New Roman"/>
        </w:rPr>
        <w:tab/>
        <w:t xml:space="preserve">Nilai organoleptik rata-rata </w:t>
      </w:r>
      <w:r w:rsidRPr="00C7761B">
        <w:rPr>
          <w:rFonts w:ascii="Times New Roman" w:hAnsi="Times New Roman"/>
          <w:i/>
        </w:rPr>
        <w:t>pre rigor</w:t>
      </w:r>
      <w:r w:rsidRPr="00C7761B">
        <w:rPr>
          <w:rFonts w:ascii="Times New Roman" w:hAnsi="Times New Roman"/>
        </w:rPr>
        <w:t xml:space="preserve"> untuk semua parameter pada suhu dingin dan pada suhu ruang memiliki nilai yang sama, yaitu 8,5. Pada tahap ini keadaan ikan masih sangat segar dengan penampakan mata cerah, bola mata rata atau menonjol dan kornea jernih, warna insang cemerlang tanpa lendir, lapisan lendir jernih belum ada perubahan warna, bau segar spesifik ikan, tekstur padat dan elastis jika ditekan dengan jari. Kondisi ikan patin masih sangat segar untuk kedua </w:t>
      </w:r>
      <w:r w:rsidRPr="00C7761B">
        <w:rPr>
          <w:rFonts w:ascii="Times New Roman" w:hAnsi="Times New Roman"/>
        </w:rPr>
        <w:lastRenderedPageBreak/>
        <w:t xml:space="preserve">perlakuan penyimpanan suhu, hal ini dikarenakan kondisi ikan yang baru mati dan belum banyak terjadi perubahan biologis yang mengarah pada kebusukan. </w:t>
      </w:r>
    </w:p>
    <w:p w:rsidR="00046C3B" w:rsidRPr="00C7761B" w:rsidRDefault="00046C3B" w:rsidP="00046C3B">
      <w:pPr>
        <w:spacing w:after="0" w:line="240" w:lineRule="auto"/>
        <w:jc w:val="both"/>
        <w:rPr>
          <w:rFonts w:ascii="Times New Roman" w:hAnsi="Times New Roman"/>
        </w:rPr>
      </w:pPr>
      <w:r w:rsidRPr="00C7761B">
        <w:rPr>
          <w:rFonts w:ascii="Times New Roman" w:hAnsi="Times New Roman"/>
        </w:rPr>
        <w:tab/>
        <w:t xml:space="preserve">Ikan patin menunjukan memasuki fase </w:t>
      </w:r>
      <w:r w:rsidRPr="00C7761B">
        <w:rPr>
          <w:rFonts w:ascii="Times New Roman" w:hAnsi="Times New Roman"/>
          <w:i/>
        </w:rPr>
        <w:t>rigor mortis</w:t>
      </w:r>
      <w:r w:rsidRPr="00C7761B">
        <w:rPr>
          <w:rFonts w:ascii="Times New Roman" w:hAnsi="Times New Roman"/>
        </w:rPr>
        <w:t xml:space="preserve"> dengan  nilai rata-rata</w:t>
      </w:r>
      <w:r w:rsidR="008A2388">
        <w:rPr>
          <w:rFonts w:ascii="Times New Roman" w:hAnsi="Times New Roman"/>
        </w:rPr>
        <w:t xml:space="preserve"> skor organoleptik</w:t>
      </w:r>
      <w:r w:rsidRPr="00C7761B">
        <w:rPr>
          <w:rFonts w:ascii="Times New Roman" w:hAnsi="Times New Roman"/>
        </w:rPr>
        <w:t xml:space="preserve"> 7,1 dan pada suhu dingin dengan nilai rata-rata 7,36 untuk semua parameter setelah kematian. Fase ditandai dengan mengerasnya otot ikan, tekstur agak padat dan agak elastis jika ditekan dengan jari. Bau netral dan warna insang merah agak kusam tanpa lendir. Kenampakan bola mata rata, agak cerah dan kornea agak keruh. Lapisan lendir mulai agak keruh dan kurang transparan. Menurut BSN (2013), mutu ikan segar yang baik memiliki nilai organoleptik minimal 7. </w:t>
      </w:r>
    </w:p>
    <w:p w:rsidR="00046C3B" w:rsidRPr="00C7761B" w:rsidRDefault="00046C3B" w:rsidP="00046C3B">
      <w:pPr>
        <w:spacing w:after="0" w:line="240" w:lineRule="auto"/>
        <w:jc w:val="both"/>
        <w:rPr>
          <w:rFonts w:ascii="Times New Roman" w:hAnsi="Times New Roman"/>
        </w:rPr>
      </w:pPr>
      <w:r w:rsidRPr="00C7761B">
        <w:rPr>
          <w:rFonts w:ascii="Times New Roman" w:hAnsi="Times New Roman"/>
        </w:rPr>
        <w:tab/>
        <w:t xml:space="preserve">Pada saat ikan mati, sirkulasi peredaran darah  berhenti dan suplai oksigen berkurang. Hal ini mengakibatkan tidak terjadinya glikogenolisis yang dapat menghasilkan ATP dan menyebabkan berlangsungnya reaksi anaerob yang memanfaatkan ATP dan glikogen untuk menghasilkan energi. Akibatnya pH tubuh menurun dan jaringan otot tidak mampu memepertahankan fleksibilitasnya. Dalam beberapa jam tubuh ikan perlahan-lahan mengeras dan kejang. Keadaan kaku tersebut merupakan fase </w:t>
      </w:r>
      <w:r w:rsidRPr="00C7761B">
        <w:rPr>
          <w:rFonts w:ascii="Times New Roman" w:hAnsi="Times New Roman"/>
          <w:i/>
        </w:rPr>
        <w:t xml:space="preserve">rigor mortis </w:t>
      </w:r>
      <w:r w:rsidRPr="00C7761B">
        <w:rPr>
          <w:rFonts w:ascii="Times New Roman" w:hAnsi="Times New Roman"/>
        </w:rPr>
        <w:t xml:space="preserve">dan berlangsung beberapa jam sampai beberapa hari tergantung perlakuan dan suhu lingkungan. Menurut Bito </w:t>
      </w:r>
      <w:r w:rsidRPr="00C7761B">
        <w:rPr>
          <w:rFonts w:ascii="Times New Roman" w:hAnsi="Times New Roman"/>
          <w:i/>
        </w:rPr>
        <w:t xml:space="preserve">et al </w:t>
      </w:r>
      <w:r w:rsidRPr="00C7761B">
        <w:rPr>
          <w:rFonts w:ascii="Times New Roman" w:hAnsi="Times New Roman"/>
        </w:rPr>
        <w:t>(1983), mutu organoleptik ikan fase rigor memiliki nilai 6-8.</w:t>
      </w:r>
    </w:p>
    <w:p w:rsidR="001C49AC" w:rsidRDefault="00046C3B" w:rsidP="00046C3B">
      <w:pPr>
        <w:tabs>
          <w:tab w:val="left" w:pos="567"/>
        </w:tabs>
        <w:spacing w:after="0" w:line="240" w:lineRule="auto"/>
        <w:jc w:val="both"/>
        <w:rPr>
          <w:rFonts w:ascii="Times New Roman" w:hAnsi="Times New Roman"/>
        </w:rPr>
      </w:pPr>
      <w:r w:rsidRPr="00C7761B">
        <w:rPr>
          <w:rFonts w:ascii="Times New Roman" w:hAnsi="Times New Roman"/>
        </w:rPr>
        <w:tab/>
        <w:t>Setelah daging ikan mengalami kekakuan</w:t>
      </w:r>
      <w:r w:rsidR="008A2388">
        <w:rPr>
          <w:rFonts w:ascii="Times New Roman" w:hAnsi="Times New Roman"/>
        </w:rPr>
        <w:t xml:space="preserve"> (fase </w:t>
      </w:r>
      <w:r w:rsidR="008A2388">
        <w:rPr>
          <w:rFonts w:ascii="Times New Roman" w:hAnsi="Times New Roman"/>
          <w:i/>
        </w:rPr>
        <w:t>post rigor</w:t>
      </w:r>
      <w:r w:rsidR="008A2388">
        <w:rPr>
          <w:rFonts w:ascii="Times New Roman" w:hAnsi="Times New Roman"/>
        </w:rPr>
        <w:t>)</w:t>
      </w:r>
      <w:r w:rsidRPr="00C7761B">
        <w:rPr>
          <w:rFonts w:ascii="Times New Roman" w:hAnsi="Times New Roman"/>
        </w:rPr>
        <w:t>, kerja bakteri memicu meningkatnya aktivitas enzim sehingga menyebabkan daging ikan kembali lemas. Pada penelitian ini kedua perlakuan penyimpanan memiliki rata-rata nilai organoleptik 5,2. Kondisi bola mata ikan agak cekung, pupil dan kornea agak keruh. Insang merah kecoklatan dan sedikit berlendir. Bau amonia mulai tercium dan lapisan lendir mulai keruh berwarna putih kusam. Tekstur kurang elastis bila ditekan dengan jari dan agak mudah menyobek daging dari tulang belakang. Menurut BSN (2006), ikan dengan nilai organoleptik 5 masih dalam batas ikan layak konsumsi, dengan kategori kurang segar. Pada tahap ini disarankan untuk mengolah ikan sesegera mungkin sebelum ikan memasuki tahap kebusukan. Aktivitas enzim menyebabkan pelunakan jaringan otot ikan dan kerja bakteri membuat kondisi ikan semakin kearah kebusukan (Huss, 1995).</w:t>
      </w:r>
    </w:p>
    <w:p w:rsidR="003B6D3D" w:rsidRPr="00F33816" w:rsidRDefault="003B6D3D" w:rsidP="00F33816">
      <w:pPr>
        <w:spacing w:after="0" w:line="240" w:lineRule="auto"/>
        <w:ind w:firstLine="567"/>
        <w:jc w:val="both"/>
        <w:rPr>
          <w:rFonts w:ascii="Times New Roman" w:hAnsi="Times New Roman"/>
          <w:color w:val="000000"/>
          <w:szCs w:val="24"/>
        </w:rPr>
      </w:pPr>
    </w:p>
    <w:p w:rsidR="00FB673D" w:rsidRPr="00046C3B" w:rsidRDefault="00046C3B" w:rsidP="005115CE">
      <w:pPr>
        <w:spacing w:after="0" w:line="240" w:lineRule="auto"/>
        <w:jc w:val="both"/>
        <w:rPr>
          <w:rFonts w:ascii="Times New Roman" w:hAnsi="Times New Roman"/>
          <w:b/>
          <w:sz w:val="20"/>
        </w:rPr>
      </w:pPr>
      <w:r>
        <w:rPr>
          <w:rFonts w:ascii="Times New Roman" w:hAnsi="Times New Roman"/>
          <w:b/>
        </w:rPr>
        <w:lastRenderedPageBreak/>
        <w:t>Nilai pH</w:t>
      </w:r>
    </w:p>
    <w:p w:rsidR="00046C3B" w:rsidRDefault="005115CE" w:rsidP="004D7DB9">
      <w:pPr>
        <w:tabs>
          <w:tab w:val="left" w:pos="567"/>
        </w:tabs>
        <w:spacing w:after="0" w:line="240" w:lineRule="auto"/>
        <w:jc w:val="both"/>
        <w:rPr>
          <w:rFonts w:ascii="Times New Roman" w:hAnsi="Times New Roman"/>
        </w:rPr>
      </w:pPr>
      <w:r>
        <w:rPr>
          <w:rFonts w:ascii="Times New Roman" w:hAnsi="Times New Roman"/>
          <w:szCs w:val="28"/>
        </w:rPr>
        <w:tab/>
      </w:r>
      <w:r w:rsidR="00046C3B" w:rsidRPr="00C7761B">
        <w:rPr>
          <w:rFonts w:ascii="Times New Roman" w:hAnsi="Times New Roman"/>
        </w:rPr>
        <w:t xml:space="preserve">Pengujian nilai pH adalah salah satu indikator tingkat kesegaran ikan. Pada proses kemunduran mutu ikan, perubahan nilai pH dari daging ikan disebabkan oleh aktivitas bakteri dan proses autolisis. Berdasarkan hasil perhitungan anova pada spss, perlakuan pada fase </w:t>
      </w:r>
      <w:r w:rsidR="00046C3B" w:rsidRPr="00C7761B">
        <w:rPr>
          <w:rFonts w:ascii="Times New Roman" w:hAnsi="Times New Roman"/>
          <w:i/>
        </w:rPr>
        <w:t xml:space="preserve">pre rigor-rigor mortis </w:t>
      </w:r>
      <w:r w:rsidR="00046C3B" w:rsidRPr="00C7761B">
        <w:rPr>
          <w:rFonts w:ascii="Times New Roman" w:hAnsi="Times New Roman"/>
        </w:rPr>
        <w:t xml:space="preserve">dan </w:t>
      </w:r>
      <w:r w:rsidR="00046C3B" w:rsidRPr="00C7761B">
        <w:rPr>
          <w:rFonts w:ascii="Times New Roman" w:hAnsi="Times New Roman"/>
          <w:i/>
        </w:rPr>
        <w:t>rigor mortis-post rigor</w:t>
      </w:r>
      <w:r w:rsidR="00046C3B" w:rsidRPr="00C7761B">
        <w:rPr>
          <w:rFonts w:ascii="Times New Roman" w:hAnsi="Times New Roman"/>
        </w:rPr>
        <w:t xml:space="preserve"> memiliki nilai yang berbeda nyata pada suhu dingin dan berbeda nyata pada tiap perbandingan fase pada suhu ruang (t&lt;0,05) </w:t>
      </w:r>
      <w:r w:rsidR="00046C3B">
        <w:rPr>
          <w:rFonts w:ascii="Times New Roman" w:hAnsi="Times New Roman"/>
        </w:rPr>
        <w:t xml:space="preserve">dan ditunjukkan Gambar </w:t>
      </w:r>
      <w:r w:rsidR="00046C3B" w:rsidRPr="00C7761B">
        <w:rPr>
          <w:rFonts w:ascii="Times New Roman" w:hAnsi="Times New Roman"/>
        </w:rPr>
        <w:t>3.</w:t>
      </w:r>
    </w:p>
    <w:p w:rsidR="005115CE" w:rsidRPr="005115CE" w:rsidRDefault="005030CA" w:rsidP="004D7DB9">
      <w:pPr>
        <w:tabs>
          <w:tab w:val="left" w:pos="567"/>
        </w:tabs>
        <w:spacing w:after="0" w:line="240" w:lineRule="auto"/>
        <w:jc w:val="both"/>
        <w:rPr>
          <w:rFonts w:ascii="Times New Roman" w:hAnsi="Times New Roman"/>
        </w:rPr>
      </w:pPr>
      <w:r w:rsidRPr="005030CA">
        <w:rPr>
          <w:rFonts w:ascii="Times New Roman" w:hAnsi="Times New Roman"/>
          <w:noProof/>
          <w:lang w:eastAsia="id-ID"/>
        </w:rPr>
        <w:drawing>
          <wp:inline distT="0" distB="0" distL="0" distR="0">
            <wp:extent cx="2862470" cy="1558455"/>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30CA" w:rsidRPr="005030CA" w:rsidRDefault="005030CA" w:rsidP="005030CA">
      <w:pPr>
        <w:spacing w:after="0" w:line="240" w:lineRule="auto"/>
        <w:jc w:val="center"/>
        <w:rPr>
          <w:rFonts w:ascii="Times New Roman" w:hAnsi="Times New Roman"/>
        </w:rPr>
      </w:pPr>
      <w:r>
        <w:rPr>
          <w:rFonts w:ascii="Times New Roman" w:hAnsi="Times New Roman"/>
        </w:rPr>
        <w:t xml:space="preserve">Gambar 3. Nilai pH </w:t>
      </w:r>
      <w:r w:rsidR="008A2388">
        <w:rPr>
          <w:rFonts w:ascii="Times New Roman" w:hAnsi="Times New Roman"/>
          <w:i/>
        </w:rPr>
        <w:t xml:space="preserve">fillet </w:t>
      </w:r>
      <w:r w:rsidR="008A2388">
        <w:rPr>
          <w:rFonts w:ascii="Times New Roman" w:hAnsi="Times New Roman"/>
        </w:rPr>
        <w:t>ikan</w:t>
      </w:r>
      <w:r w:rsidR="0031027A">
        <w:rPr>
          <w:rFonts w:ascii="Times New Roman" w:hAnsi="Times New Roman"/>
        </w:rPr>
        <w:t xml:space="preserve"> patin</w:t>
      </w:r>
    </w:p>
    <w:p w:rsidR="005030CA" w:rsidRDefault="005030CA" w:rsidP="005030CA">
      <w:pPr>
        <w:spacing w:after="0" w:line="240" w:lineRule="auto"/>
        <w:ind w:firstLine="720"/>
        <w:jc w:val="both"/>
        <w:rPr>
          <w:rFonts w:ascii="Times New Roman" w:hAnsi="Times New Roman"/>
        </w:rPr>
      </w:pPr>
    </w:p>
    <w:p w:rsidR="00046C3B" w:rsidRPr="00C7761B" w:rsidRDefault="00046C3B" w:rsidP="005030CA">
      <w:pPr>
        <w:spacing w:after="0" w:line="240" w:lineRule="auto"/>
        <w:ind w:firstLine="720"/>
        <w:jc w:val="both"/>
        <w:rPr>
          <w:rFonts w:ascii="Times New Roman" w:hAnsi="Times New Roman"/>
        </w:rPr>
      </w:pPr>
      <w:r w:rsidRPr="00C7761B">
        <w:rPr>
          <w:rFonts w:ascii="Times New Roman" w:hAnsi="Times New Roman"/>
        </w:rPr>
        <w:t>Pada awal kematian, ikan patin pada suhu dingin memiliki rata-rata nilai 6,76 dan pada suhu ruang memiliki nilai rata-rata 6,73. Menurut Eskin (1990), ikan setelah mati memiliki nilai pH berkisar 6,8 hingga netral. Cara kematian ikan yang membiarkan ikan menggelepar hingga mati menyebabkan glikogen ikan banyak terbuang. Menurut Arafah (2012) mengatakan bahwa ikan yang menjelang kematiannya banyak melakukan gerakan, akan mendapati penurunan kandungan glikogen, ATP dan kretain fosfat pada ototnya. Hal tersebut menyebabkan cadangan glikogen tersisa mengalami pemecahan yang cukup berarti dan berdampak pada penurunan pH yang lebih jauh diawal kematian.</w:t>
      </w:r>
    </w:p>
    <w:p w:rsidR="00046C3B" w:rsidRPr="00C7761B" w:rsidRDefault="00046C3B" w:rsidP="00046C3B">
      <w:pPr>
        <w:spacing w:after="0" w:line="240" w:lineRule="auto"/>
        <w:jc w:val="both"/>
        <w:rPr>
          <w:rFonts w:ascii="Times New Roman" w:hAnsi="Times New Roman"/>
        </w:rPr>
      </w:pPr>
      <w:r w:rsidRPr="00C7761B">
        <w:rPr>
          <w:rFonts w:ascii="Times New Roman" w:hAnsi="Times New Roman"/>
        </w:rPr>
        <w:tab/>
        <w:t xml:space="preserve">Pada fase rigor mortis, nilai pH mengalami penurunan. hasil pengamatan yang didapat nilai pH pada suhu dingin 6,2 dan pada suhu ruang 6,3. Terhentinya pasokan oksigen menyebabkan glikogen yang harusnya dihasilkan untuk menjadi sumber energi justru dirombak menjadi asam laktat dalam kondisi anaerob. Hal tersebut menyebabkan penumpukkan asam laktat dan menyebabkan pH daging ikan menurun (Bangun, 2015). Menurut Arafah (2012), kebanyakan ikan menunjukan pH pascamortem yang lebih tinggi dibanding hewan berdarah panas, yang pada keadaan rigor penuh dapat mencapai 6,2-6,5. </w:t>
      </w:r>
    </w:p>
    <w:p w:rsidR="005115CE" w:rsidRPr="005115CE" w:rsidRDefault="00046C3B" w:rsidP="00046C3B">
      <w:pPr>
        <w:tabs>
          <w:tab w:val="left" w:pos="567"/>
        </w:tabs>
        <w:spacing w:after="0" w:line="240" w:lineRule="auto"/>
        <w:jc w:val="both"/>
        <w:rPr>
          <w:sz w:val="20"/>
        </w:rPr>
      </w:pPr>
      <w:r w:rsidRPr="00C7761B">
        <w:rPr>
          <w:rFonts w:ascii="Times New Roman" w:hAnsi="Times New Roman"/>
        </w:rPr>
        <w:lastRenderedPageBreak/>
        <w:tab/>
        <w:t xml:space="preserve">Nilai pH rata-rata mengalami kenaikan pada fase post rigor, pada suhu dingin 6,93 dan pada suhu ruang 6,96. Kenaikan nilai pH pada fase post rigor disebabkan terakumulasinya basa volatil akibat aktivitas enzim. Setelah glikogen habis dari proses respirasi anearob nilai pH akan segera naik. Saat kondisi pH turun pada fase rigor mortis, enzim autolisis yang aktif di suhu asam akan mendegradasi protein-protein pada ikan. Enzim dan aktivitas bakteri akan melakukan autolisis dan menghasilkan senyawa-senyawa basa. Hal tersebut menyebabkan kenaikan pH hingga kebusukan. Nilai pH ikan pada saat </w:t>
      </w:r>
      <w:r w:rsidRPr="00C7761B">
        <w:rPr>
          <w:rFonts w:ascii="Times New Roman" w:hAnsi="Times New Roman"/>
          <w:i/>
        </w:rPr>
        <w:t>post mortem</w:t>
      </w:r>
      <w:r w:rsidRPr="00C7761B">
        <w:rPr>
          <w:rFonts w:ascii="Times New Roman" w:hAnsi="Times New Roman"/>
        </w:rPr>
        <w:t xml:space="preserve"> berkisar 7,4-6,0 atau lebih rendah lagi (Irfan, 2010). Hewan yang banyak melakukan istirahat memiliki nilai akhir pH sekitar 5,3-5,5 (Arafah, 2012).</w:t>
      </w:r>
    </w:p>
    <w:p w:rsidR="00F269CA" w:rsidRPr="00F269CA" w:rsidRDefault="00F269CA" w:rsidP="001831B4">
      <w:pPr>
        <w:spacing w:after="0" w:line="240" w:lineRule="auto"/>
        <w:ind w:firstLine="567"/>
        <w:jc w:val="both"/>
        <w:rPr>
          <w:rFonts w:ascii="Times New Roman" w:hAnsi="Times New Roman"/>
        </w:rPr>
      </w:pPr>
    </w:p>
    <w:p w:rsidR="00F269CA" w:rsidRPr="00046C3B" w:rsidRDefault="00046C3B" w:rsidP="00F269CA">
      <w:pPr>
        <w:spacing w:after="0"/>
        <w:jc w:val="both"/>
        <w:rPr>
          <w:rFonts w:ascii="Times New Roman" w:hAnsi="Times New Roman"/>
          <w:b/>
        </w:rPr>
      </w:pPr>
      <w:r>
        <w:rPr>
          <w:rFonts w:ascii="Times New Roman" w:hAnsi="Times New Roman"/>
          <w:b/>
        </w:rPr>
        <w:t>Uji TVB</w:t>
      </w:r>
    </w:p>
    <w:p w:rsidR="002D3612" w:rsidRPr="005F2C6B" w:rsidRDefault="00046C3B" w:rsidP="002D3612">
      <w:pPr>
        <w:spacing w:after="0" w:line="240" w:lineRule="auto"/>
        <w:ind w:firstLine="567"/>
        <w:jc w:val="both"/>
        <w:rPr>
          <w:rFonts w:ascii="Times New Roman" w:hAnsi="Times New Roman"/>
          <w:color w:val="000000"/>
          <w:szCs w:val="24"/>
        </w:rPr>
      </w:pPr>
      <w:r w:rsidRPr="00C7761B">
        <w:rPr>
          <w:rFonts w:ascii="Times New Roman" w:hAnsi="Times New Roman"/>
        </w:rPr>
        <w:t xml:space="preserve">Senyawa-senyawa basa volatil yang terdapat dalam ikan disebut </w:t>
      </w:r>
      <w:r w:rsidRPr="00C7761B">
        <w:rPr>
          <w:rFonts w:ascii="Times New Roman" w:hAnsi="Times New Roman"/>
          <w:i/>
        </w:rPr>
        <w:t xml:space="preserve">total volatile base </w:t>
      </w:r>
      <w:r w:rsidRPr="00C7761B">
        <w:rPr>
          <w:rFonts w:ascii="Times New Roman" w:hAnsi="Times New Roman"/>
        </w:rPr>
        <w:t>(TVB). Senyawa-senyawa basa volatil tersebut dihasilkan dari aktivitas mikroorganisme dan enzim autolisis ikan. Hasil pengukuran nilai TVB ikan patin (</w:t>
      </w:r>
      <w:r w:rsidRPr="00C7761B">
        <w:rPr>
          <w:rFonts w:ascii="Times New Roman" w:hAnsi="Times New Roman"/>
          <w:i/>
        </w:rPr>
        <w:t xml:space="preserve">Pangasius djambal) </w:t>
      </w:r>
      <w:r w:rsidRPr="00C7761B">
        <w:rPr>
          <w:rFonts w:ascii="Times New Roman" w:hAnsi="Times New Roman"/>
        </w:rPr>
        <w:t>selama pengamatan disajikan pada Gambar 4.</w:t>
      </w:r>
    </w:p>
    <w:p w:rsidR="002D3612" w:rsidRDefault="002D3612" w:rsidP="002D3612">
      <w:pPr>
        <w:spacing w:after="0"/>
        <w:jc w:val="both"/>
        <w:rPr>
          <w:rFonts w:ascii="Times New Roman" w:hAnsi="Times New Roman"/>
          <w:b/>
        </w:rPr>
      </w:pPr>
    </w:p>
    <w:p w:rsidR="00350F2A" w:rsidRDefault="00350F2A" w:rsidP="00350F2A">
      <w:pPr>
        <w:spacing w:after="0" w:line="240" w:lineRule="auto"/>
        <w:rPr>
          <w:rFonts w:ascii="Times New Roman" w:hAnsi="Times New Roman"/>
        </w:rPr>
      </w:pPr>
      <w:r w:rsidRPr="00485960">
        <w:rPr>
          <w:rFonts w:ascii="Times New Roman" w:hAnsi="Times New Roman"/>
          <w:noProof/>
          <w:color w:val="7F7F7F" w:themeColor="text1" w:themeTint="80"/>
          <w:lang w:eastAsia="id-ID"/>
        </w:rPr>
        <w:drawing>
          <wp:inline distT="0" distB="0" distL="0" distR="0">
            <wp:extent cx="2858715" cy="1669774"/>
            <wp:effectExtent l="0" t="0" r="0" b="6985"/>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0F2A" w:rsidRPr="00350F2A" w:rsidRDefault="00350F2A" w:rsidP="00350F2A">
      <w:pPr>
        <w:spacing w:after="0" w:line="240" w:lineRule="auto"/>
        <w:ind w:firstLine="567"/>
        <w:jc w:val="center"/>
        <w:rPr>
          <w:rFonts w:ascii="Times New Roman" w:hAnsi="Times New Roman"/>
        </w:rPr>
      </w:pPr>
      <w:r>
        <w:rPr>
          <w:rFonts w:ascii="Times New Roman" w:hAnsi="Times New Roman"/>
        </w:rPr>
        <w:t xml:space="preserve">Gambar 4. Nilai TVB </w:t>
      </w:r>
      <w:r w:rsidR="00970E51">
        <w:rPr>
          <w:rFonts w:ascii="Times New Roman" w:hAnsi="Times New Roman"/>
          <w:i/>
        </w:rPr>
        <w:t xml:space="preserve">fillet </w:t>
      </w:r>
      <w:r w:rsidR="00970E51">
        <w:rPr>
          <w:rFonts w:ascii="Times New Roman" w:hAnsi="Times New Roman"/>
        </w:rPr>
        <w:t>ikan patin</w:t>
      </w:r>
    </w:p>
    <w:p w:rsidR="00350F2A" w:rsidRDefault="00350F2A" w:rsidP="00350F2A">
      <w:pPr>
        <w:spacing w:after="0" w:line="240" w:lineRule="auto"/>
        <w:ind w:firstLine="567"/>
        <w:jc w:val="both"/>
        <w:rPr>
          <w:rFonts w:ascii="Times New Roman" w:hAnsi="Times New Roman"/>
        </w:rPr>
      </w:pPr>
    </w:p>
    <w:p w:rsidR="00046C3B" w:rsidRPr="00C7761B" w:rsidRDefault="00046C3B" w:rsidP="00350F2A">
      <w:pPr>
        <w:spacing w:after="0" w:line="240" w:lineRule="auto"/>
        <w:ind w:firstLine="567"/>
        <w:jc w:val="both"/>
        <w:rPr>
          <w:rFonts w:ascii="Times New Roman" w:hAnsi="Times New Roman"/>
        </w:rPr>
      </w:pPr>
      <w:r w:rsidRPr="00C7761B">
        <w:rPr>
          <w:rFonts w:ascii="Times New Roman" w:hAnsi="Times New Roman"/>
        </w:rPr>
        <w:t xml:space="preserve">Berdasarkan hasil uji anova, kedua perbandingan antar fase pada masing-masing perlakuan suhu menunjukan berbeda nyata (t&lt;0,05). Ikan yang disimpan pada suhu dingin terbukti lebih dapat mempertahankan kesegaran dengan menekan pertumbuhan mikroorganisme dibandingkan pada ikan yang disimpan pada suhu ruang sebelum dilakukan pemotongan </w:t>
      </w:r>
      <w:r w:rsidRPr="00C7761B">
        <w:rPr>
          <w:rFonts w:ascii="Times New Roman" w:hAnsi="Times New Roman"/>
          <w:i/>
        </w:rPr>
        <w:t>fillet</w:t>
      </w:r>
      <w:r w:rsidRPr="00C7761B">
        <w:rPr>
          <w:rFonts w:ascii="Times New Roman" w:hAnsi="Times New Roman"/>
        </w:rPr>
        <w:t xml:space="preserve">. Pada fase </w:t>
      </w:r>
      <w:r w:rsidRPr="00C7761B">
        <w:rPr>
          <w:rFonts w:ascii="Times New Roman" w:hAnsi="Times New Roman"/>
          <w:i/>
        </w:rPr>
        <w:t xml:space="preserve">pre rigor, </w:t>
      </w:r>
      <w:r w:rsidRPr="00C7761B">
        <w:rPr>
          <w:rFonts w:ascii="Times New Roman" w:hAnsi="Times New Roman"/>
        </w:rPr>
        <w:t xml:space="preserve">nilai TVB rata-rata ikan patin pada suhu dingin yaitu 6,11 dan pada suhu ruang 7,86. Menurut Farber (1965), ikan yang sangat segar memiliki nilai TVB 0-10 mg N/100 g. Nilai itu menunjukan bahwa ikan yang diamati pada kedua suhu dikategorikan ikan sangat segar.  Menurut </w:t>
      </w:r>
      <w:r w:rsidRPr="00C7761B">
        <w:rPr>
          <w:rFonts w:ascii="Times New Roman" w:hAnsi="Times New Roman"/>
        </w:rPr>
        <w:lastRenderedPageBreak/>
        <w:t xml:space="preserve">Ozoguel dalam Nurimala, penguraian daging ikan terjadi akibat dari penguraian daging enzim dalam tubuh ikan. Ikan yang sebelum kematianya stress atau lebih banyak melakukan gerakan akan lebih banyak menghabiskan energi, sehingga menyebabkan pH cepat menurun dan mengaktifkan enzim katepsim yang mempu mengurakan protein. Penguraian ini yang meningkatkan basa-basa volatil sehingga TVB meningkat. </w:t>
      </w:r>
    </w:p>
    <w:p w:rsidR="001A6CC3" w:rsidRPr="000C607E" w:rsidRDefault="00046C3B" w:rsidP="00046C3B">
      <w:pPr>
        <w:spacing w:after="0" w:line="240" w:lineRule="auto"/>
        <w:ind w:firstLine="567"/>
        <w:jc w:val="both"/>
        <w:rPr>
          <w:rFonts w:ascii="Times New Roman" w:hAnsi="Times New Roman"/>
          <w:color w:val="000000"/>
        </w:rPr>
      </w:pPr>
      <w:r w:rsidRPr="00C7761B">
        <w:rPr>
          <w:rFonts w:ascii="Times New Roman" w:hAnsi="Times New Roman"/>
        </w:rPr>
        <w:t xml:space="preserve">Pada fase rigor mortis dan </w:t>
      </w:r>
      <w:r w:rsidRPr="00C7761B">
        <w:rPr>
          <w:rFonts w:ascii="Times New Roman" w:hAnsi="Times New Roman"/>
          <w:i/>
        </w:rPr>
        <w:t>post rigor</w:t>
      </w:r>
      <w:r w:rsidRPr="00C7761B">
        <w:rPr>
          <w:rFonts w:ascii="Times New Roman" w:hAnsi="Times New Roman"/>
        </w:rPr>
        <w:t>, nilai TVB ikan patin terus mengalami kenaikan menjadi 17,19 dan 22,04 pada suhu dingin. pada suhu ruang nilai TVB rata-rata adalah 16,23 dan 22,03. Semakin lama waktu penyimpanan maka akan meningkatkan nilai TVB. Hal ini disebabkan proses autolisis  oleh enzim proteolitik dalam menguraikan protein menjadi senyawa yang lebih sederhana seperti peptida, asam amino dan amoniak. Senyawa-senyawa tersebut yang menimbulkan bau busuk yang mempengaruhi penurunan oraganoleptik. Bakteri-bakteri pada ikan berperan besar pada peningkatan TVB setelah kematian ikan. Bakteri-bakteri pembusuk pada ikan memanfaatkan senyawa basa volatil untuk melakukan respirasi dan berkembang biak. Beberapa bakteri anaerob fakultatif melakukan respirasi anaerob dengan menggunakan trimetil amin-oksida sebagai akseptor elektron dan menghasilkan senyawa hasil reduksi TMAO, yaitu trimetil amin (TMA) yang merupakan komponen terbesar dari TVB (Huss, 1995).</w:t>
      </w:r>
    </w:p>
    <w:p w:rsidR="001A6CC3" w:rsidRDefault="001A6CC3" w:rsidP="001A6CC3">
      <w:pPr>
        <w:spacing w:after="0" w:line="240" w:lineRule="auto"/>
        <w:jc w:val="both"/>
        <w:rPr>
          <w:rFonts w:ascii="Times New Roman" w:hAnsi="Times New Roman"/>
        </w:rPr>
      </w:pPr>
    </w:p>
    <w:p w:rsidR="005D2F3B" w:rsidRPr="00046C3B" w:rsidRDefault="00F62435" w:rsidP="001A6CC3">
      <w:pPr>
        <w:spacing w:after="0" w:line="240" w:lineRule="auto"/>
        <w:jc w:val="both"/>
        <w:rPr>
          <w:rFonts w:ascii="Times New Roman" w:hAnsi="Times New Roman"/>
          <w:b/>
        </w:rPr>
      </w:pPr>
      <w:r>
        <w:rPr>
          <w:rFonts w:ascii="Times New Roman" w:hAnsi="Times New Roman"/>
          <w:b/>
        </w:rPr>
        <w:t>Skor</w:t>
      </w:r>
      <w:r w:rsidR="00046C3B">
        <w:rPr>
          <w:rFonts w:ascii="Times New Roman" w:hAnsi="Times New Roman"/>
          <w:b/>
        </w:rPr>
        <w:t xml:space="preserve"> Organoleptik </w:t>
      </w:r>
      <w:r w:rsidR="00046C3B">
        <w:rPr>
          <w:rFonts w:ascii="Times New Roman" w:hAnsi="Times New Roman"/>
          <w:b/>
          <w:i/>
        </w:rPr>
        <w:t xml:space="preserve">Fillet </w:t>
      </w:r>
      <w:r w:rsidR="00046C3B">
        <w:rPr>
          <w:rFonts w:ascii="Times New Roman" w:hAnsi="Times New Roman"/>
          <w:b/>
        </w:rPr>
        <w:t xml:space="preserve">Ikan Patin </w:t>
      </w:r>
    </w:p>
    <w:p w:rsidR="00000BF2" w:rsidRDefault="00046C3B" w:rsidP="00000BF2">
      <w:pPr>
        <w:spacing w:after="0" w:line="240" w:lineRule="auto"/>
        <w:ind w:firstLine="567"/>
        <w:jc w:val="both"/>
        <w:rPr>
          <w:rFonts w:ascii="Times New Roman" w:hAnsi="Times New Roman"/>
        </w:rPr>
      </w:pPr>
      <w:r w:rsidRPr="00C7761B">
        <w:rPr>
          <w:rFonts w:ascii="Times New Roman" w:hAnsi="Times New Roman"/>
        </w:rPr>
        <w:t xml:space="preserve">Penilaian organoleptik merupakan metode yang digunakan untuk mengukur, menganalisa dan mengintepretasikan karakter dari suatu bahan pangan (Huss, 1995). Penilaian </w:t>
      </w:r>
      <w:r w:rsidR="00F62435">
        <w:rPr>
          <w:rFonts w:ascii="Times New Roman" w:hAnsi="Times New Roman"/>
        </w:rPr>
        <w:t>mengacu pada</w:t>
      </w:r>
      <w:r w:rsidRPr="00C7761B">
        <w:rPr>
          <w:rFonts w:ascii="Times New Roman" w:hAnsi="Times New Roman"/>
        </w:rPr>
        <w:t xml:space="preserve"> SNI 01-2346-2006 yang telah dimodifikasi. Peniliaian organoleptik </w:t>
      </w:r>
      <w:r w:rsidRPr="00C7761B">
        <w:rPr>
          <w:rFonts w:ascii="Times New Roman" w:hAnsi="Times New Roman"/>
          <w:i/>
        </w:rPr>
        <w:t>fillet</w:t>
      </w:r>
      <w:r w:rsidRPr="00C7761B">
        <w:rPr>
          <w:rFonts w:ascii="Times New Roman" w:hAnsi="Times New Roman"/>
        </w:rPr>
        <w:t xml:space="preserve"> ikan patin melipui parameter kenampakan keutuhan daging, kenampakkan warna dagin</w:t>
      </w:r>
      <w:r w:rsidR="00970E51">
        <w:rPr>
          <w:rFonts w:ascii="Times New Roman" w:hAnsi="Times New Roman"/>
        </w:rPr>
        <w:t>g, bau dan tekstur. Ikan dikata</w:t>
      </w:r>
      <w:r w:rsidRPr="00C7761B">
        <w:rPr>
          <w:rFonts w:ascii="Times New Roman" w:hAnsi="Times New Roman"/>
        </w:rPr>
        <w:t>gorikan segar jika memiliki nilai sensori berkisar antara 9-7, agak segar jika berkisar 6-5 dan dikategorikan busuk jika berkisar 3-1 (BSN, 2006).</w:t>
      </w:r>
    </w:p>
    <w:p w:rsidR="008F6017" w:rsidRDefault="008F6017" w:rsidP="00000BF2">
      <w:pPr>
        <w:spacing w:after="0" w:line="240" w:lineRule="auto"/>
        <w:ind w:firstLine="567"/>
        <w:jc w:val="both"/>
        <w:rPr>
          <w:rFonts w:ascii="Times New Roman" w:hAnsi="Times New Roman"/>
          <w:szCs w:val="24"/>
        </w:rPr>
      </w:pPr>
    </w:p>
    <w:p w:rsidR="00046C3B" w:rsidRPr="00046C3B" w:rsidRDefault="00046C3B" w:rsidP="00046C3B">
      <w:pPr>
        <w:pStyle w:val="ListParagraph"/>
        <w:numPr>
          <w:ilvl w:val="0"/>
          <w:numId w:val="23"/>
        </w:numPr>
        <w:spacing w:after="0" w:line="240" w:lineRule="auto"/>
        <w:ind w:left="284" w:hanging="284"/>
        <w:jc w:val="both"/>
        <w:rPr>
          <w:rFonts w:ascii="Times New Roman" w:hAnsi="Times New Roman"/>
          <w:szCs w:val="24"/>
        </w:rPr>
      </w:pPr>
      <w:r w:rsidRPr="00046C3B">
        <w:rPr>
          <w:rFonts w:ascii="Times New Roman" w:hAnsi="Times New Roman"/>
          <w:b/>
        </w:rPr>
        <w:t>Kenampakan Utuh Daging</w:t>
      </w:r>
    </w:p>
    <w:p w:rsidR="00046C3B" w:rsidRDefault="00F33FBB" w:rsidP="00D660DA">
      <w:pPr>
        <w:spacing w:after="0" w:line="240" w:lineRule="auto"/>
        <w:ind w:firstLine="720"/>
        <w:jc w:val="both"/>
        <w:rPr>
          <w:rFonts w:ascii="Times New Roman" w:hAnsi="Times New Roman"/>
        </w:rPr>
      </w:pPr>
      <w:r w:rsidRPr="00C7761B">
        <w:rPr>
          <w:rFonts w:ascii="Times New Roman" w:hAnsi="Times New Roman"/>
        </w:rPr>
        <w:t>Menurut Gusbagia (2008), parameter lanjutan untuk menenetukan kesegaran ikan adalah daging.</w:t>
      </w:r>
      <w:r w:rsidR="00046C3B" w:rsidRPr="00C7761B">
        <w:rPr>
          <w:rFonts w:ascii="Times New Roman" w:hAnsi="Times New Roman"/>
        </w:rPr>
        <w:t xml:space="preserve">Kenampakan utuh daging </w:t>
      </w:r>
      <w:r w:rsidR="002764B8">
        <w:rPr>
          <w:rFonts w:ascii="Times New Roman" w:hAnsi="Times New Roman"/>
        </w:rPr>
        <w:t xml:space="preserve">merupakan parameter mutu yang diuji pada </w:t>
      </w:r>
      <w:r w:rsidR="002764B8">
        <w:rPr>
          <w:rFonts w:ascii="Times New Roman" w:hAnsi="Times New Roman"/>
          <w:i/>
        </w:rPr>
        <w:t xml:space="preserve">fillet </w:t>
      </w:r>
      <w:r w:rsidR="002764B8">
        <w:rPr>
          <w:rFonts w:ascii="Times New Roman" w:hAnsi="Times New Roman"/>
        </w:rPr>
        <w:t>patin</w:t>
      </w:r>
      <w:r w:rsidR="00046C3B" w:rsidRPr="00C7761B">
        <w:rPr>
          <w:rFonts w:ascii="Times New Roman" w:hAnsi="Times New Roman"/>
        </w:rPr>
        <w:t xml:space="preserve">. </w:t>
      </w:r>
      <w:r w:rsidR="00046C3B" w:rsidRPr="00607875">
        <w:rPr>
          <w:rFonts w:ascii="Times New Roman" w:hAnsi="Times New Roman"/>
        </w:rPr>
        <w:t xml:space="preserve">Daging ikan yang masih segar, Daging bersih tanpa sisa kulit dan duri halus, permukaan daging </w:t>
      </w:r>
      <w:r w:rsidR="00046C3B" w:rsidRPr="00607875">
        <w:rPr>
          <w:rFonts w:ascii="Times New Roman" w:hAnsi="Times New Roman"/>
        </w:rPr>
        <w:lastRenderedPageBreak/>
        <w:t>rata, tidak kasar dan tidak menonjol</w:t>
      </w:r>
      <w:r w:rsidR="005F020C">
        <w:rPr>
          <w:rFonts w:ascii="Times New Roman" w:hAnsi="Times New Roman"/>
        </w:rPr>
        <w:t xml:space="preserve"> (BSN, 2006)</w:t>
      </w:r>
      <w:r w:rsidR="00046C3B" w:rsidRPr="00607875">
        <w:rPr>
          <w:rFonts w:ascii="Times New Roman" w:hAnsi="Times New Roman"/>
        </w:rPr>
        <w:t>.  Nilai organoleptik kenampakan utuh</w:t>
      </w:r>
      <w:r w:rsidR="00046C3B" w:rsidRPr="00C7761B">
        <w:rPr>
          <w:rFonts w:ascii="Times New Roman" w:hAnsi="Times New Roman"/>
        </w:rPr>
        <w:t xml:space="preserve"> dag</w:t>
      </w:r>
      <w:r w:rsidR="00046C3B">
        <w:rPr>
          <w:rFonts w:ascii="Times New Roman" w:hAnsi="Times New Roman"/>
        </w:rPr>
        <w:t>ing</w:t>
      </w:r>
      <w:r w:rsidR="00970E51">
        <w:rPr>
          <w:rFonts w:ascii="Times New Roman" w:hAnsi="Times New Roman"/>
          <w:i/>
        </w:rPr>
        <w:t xml:space="preserve">fillet </w:t>
      </w:r>
      <w:r w:rsidR="00970E51">
        <w:rPr>
          <w:rFonts w:ascii="Times New Roman" w:hAnsi="Times New Roman"/>
        </w:rPr>
        <w:t>ikan patin</w:t>
      </w:r>
      <w:r w:rsidR="00046C3B">
        <w:rPr>
          <w:rFonts w:ascii="Times New Roman" w:hAnsi="Times New Roman"/>
        </w:rPr>
        <w:t xml:space="preserve"> dapat dilihat pada Gambar </w:t>
      </w:r>
      <w:r w:rsidR="00046C3B" w:rsidRPr="00C7761B">
        <w:rPr>
          <w:rFonts w:ascii="Times New Roman" w:hAnsi="Times New Roman"/>
        </w:rPr>
        <w:t>5.</w:t>
      </w:r>
    </w:p>
    <w:p w:rsidR="003671FE" w:rsidRDefault="00350F2A" w:rsidP="00350F2A">
      <w:pPr>
        <w:spacing w:after="0" w:line="240" w:lineRule="auto"/>
        <w:jc w:val="both"/>
        <w:rPr>
          <w:rFonts w:ascii="Times New Roman" w:hAnsi="Times New Roman"/>
          <w:color w:val="000000"/>
        </w:rPr>
      </w:pPr>
      <w:r w:rsidRPr="00350F2A">
        <w:rPr>
          <w:rFonts w:ascii="Times New Roman" w:hAnsi="Times New Roman"/>
          <w:noProof/>
          <w:color w:val="000000"/>
          <w:lang w:eastAsia="id-ID"/>
        </w:rPr>
        <w:drawing>
          <wp:inline distT="0" distB="0" distL="0" distR="0">
            <wp:extent cx="2861310" cy="1613221"/>
            <wp:effectExtent l="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0F2A" w:rsidRPr="00970E51" w:rsidRDefault="00350F2A" w:rsidP="00350F2A">
      <w:pPr>
        <w:spacing w:after="0" w:line="240" w:lineRule="auto"/>
        <w:ind w:firstLine="567"/>
        <w:jc w:val="center"/>
        <w:rPr>
          <w:rFonts w:ascii="Times New Roman" w:hAnsi="Times New Roman"/>
        </w:rPr>
      </w:pPr>
      <w:r>
        <w:rPr>
          <w:rFonts w:ascii="Times New Roman" w:hAnsi="Times New Roman"/>
        </w:rPr>
        <w:t xml:space="preserve">Gambar 5. Niai </w:t>
      </w:r>
      <w:r w:rsidR="00970E51">
        <w:rPr>
          <w:rFonts w:ascii="Times New Roman" w:hAnsi="Times New Roman"/>
        </w:rPr>
        <w:t>organoletik</w:t>
      </w:r>
      <w:r w:rsidR="00970E51" w:rsidRPr="00350F2A">
        <w:rPr>
          <w:rFonts w:ascii="Times New Roman" w:hAnsi="Times New Roman"/>
        </w:rPr>
        <w:t xml:space="preserve"> kenampakan utuh daging </w:t>
      </w:r>
      <w:r w:rsidR="00970E51" w:rsidRPr="00350F2A">
        <w:rPr>
          <w:rFonts w:ascii="Times New Roman" w:hAnsi="Times New Roman"/>
          <w:i/>
        </w:rPr>
        <w:t>fillet</w:t>
      </w:r>
      <w:r w:rsidR="00970E51">
        <w:rPr>
          <w:rFonts w:ascii="Times New Roman" w:hAnsi="Times New Roman"/>
        </w:rPr>
        <w:t>ikan patin</w:t>
      </w:r>
    </w:p>
    <w:p w:rsidR="00046C3B" w:rsidRPr="00C7761B" w:rsidRDefault="006E1E5C" w:rsidP="00607875">
      <w:pPr>
        <w:spacing w:before="240" w:after="0" w:line="240" w:lineRule="auto"/>
        <w:ind w:firstLine="567"/>
        <w:jc w:val="both"/>
        <w:rPr>
          <w:rFonts w:ascii="Times New Roman" w:hAnsi="Times New Roman"/>
        </w:rPr>
      </w:pPr>
      <w:r>
        <w:rPr>
          <w:rFonts w:ascii="Times New Roman" w:hAnsi="Times New Roman"/>
        </w:rPr>
        <w:t>D</w:t>
      </w:r>
      <w:r w:rsidR="00046C3B" w:rsidRPr="00C7761B">
        <w:rPr>
          <w:rFonts w:ascii="Times New Roman" w:hAnsi="Times New Roman"/>
        </w:rPr>
        <w:t xml:space="preserve">idapatkan hasil </w:t>
      </w:r>
      <w:r>
        <w:rPr>
          <w:rFonts w:ascii="Times New Roman" w:hAnsi="Times New Roman"/>
        </w:rPr>
        <w:t xml:space="preserve">perhitungan </w:t>
      </w:r>
      <w:r>
        <w:rPr>
          <w:rFonts w:ascii="Times New Roman" w:hAnsi="Times New Roman"/>
          <w:i/>
        </w:rPr>
        <w:t>Kruskal Wallis</w:t>
      </w:r>
      <w:r>
        <w:rPr>
          <w:rFonts w:ascii="Times New Roman" w:hAnsi="Times New Roman"/>
        </w:rPr>
        <w:t>,</w:t>
      </w:r>
      <w:r w:rsidR="00431DD0">
        <w:rPr>
          <w:rFonts w:ascii="Times New Roman" w:hAnsi="Times New Roman"/>
        </w:rPr>
        <w:t xml:space="preserve"> </w:t>
      </w:r>
      <w:r w:rsidR="00046C3B" w:rsidRPr="00C7761B">
        <w:rPr>
          <w:rFonts w:ascii="Times New Roman" w:hAnsi="Times New Roman"/>
        </w:rPr>
        <w:t xml:space="preserve">pada suhu ruang </w:t>
      </w:r>
      <w:r>
        <w:rPr>
          <w:rFonts w:ascii="Times New Roman" w:hAnsi="Times New Roman"/>
        </w:rPr>
        <w:t>seluruh perbandingan</w:t>
      </w:r>
      <w:r w:rsidR="00046C3B" w:rsidRPr="00C7761B">
        <w:rPr>
          <w:rFonts w:ascii="Times New Roman" w:hAnsi="Times New Roman"/>
        </w:rPr>
        <w:t xml:space="preserve"> terdapat perbedaan nyata antar tahapan fase (sig&gt;0,05) sedangkan pada suhu dingin terdapat hasil </w:t>
      </w:r>
      <w:r>
        <w:rPr>
          <w:rFonts w:ascii="Times New Roman" w:hAnsi="Times New Roman"/>
        </w:rPr>
        <w:t xml:space="preserve">tidak </w:t>
      </w:r>
      <w:r w:rsidR="00046C3B" w:rsidRPr="00C7761B">
        <w:rPr>
          <w:rFonts w:ascii="Times New Roman" w:hAnsi="Times New Roman"/>
        </w:rPr>
        <w:t xml:space="preserve">berbeda nyata pada perbandingan fase </w:t>
      </w:r>
      <w:r w:rsidR="00046C3B" w:rsidRPr="00C7761B">
        <w:rPr>
          <w:rFonts w:ascii="Times New Roman" w:hAnsi="Times New Roman"/>
          <w:i/>
        </w:rPr>
        <w:t>rigor mortis</w:t>
      </w:r>
      <w:r w:rsidR="00046C3B" w:rsidRPr="00C7761B">
        <w:rPr>
          <w:rFonts w:ascii="Times New Roman" w:hAnsi="Times New Roman"/>
        </w:rPr>
        <w:t>-</w:t>
      </w:r>
      <w:r w:rsidR="00046C3B" w:rsidRPr="00C7761B">
        <w:rPr>
          <w:rFonts w:ascii="Times New Roman" w:hAnsi="Times New Roman"/>
          <w:i/>
        </w:rPr>
        <w:t xml:space="preserve">post </w:t>
      </w:r>
      <w:r w:rsidR="00046C3B" w:rsidRPr="00C7761B">
        <w:rPr>
          <w:rFonts w:ascii="Times New Roman" w:hAnsi="Times New Roman"/>
        </w:rPr>
        <w:t>rigor (sig&lt;0,05). Untuk perbandingan perlakuan antar fase</w:t>
      </w:r>
      <w:r>
        <w:rPr>
          <w:rFonts w:ascii="Times New Roman" w:hAnsi="Times New Roman"/>
          <w:i/>
        </w:rPr>
        <w:t>pre rigor-rigor mortis</w:t>
      </w:r>
      <w:r w:rsidR="00046C3B" w:rsidRPr="00C7761B">
        <w:rPr>
          <w:rFonts w:ascii="Times New Roman" w:hAnsi="Times New Roman"/>
        </w:rPr>
        <w:t xml:space="preserve"> pada suhu dingin dan ruang terlihat bahwa tiap fase memiliki nilai berbeda nyata. Menurut Medina </w:t>
      </w:r>
      <w:r w:rsidR="00046C3B" w:rsidRPr="00C7761B">
        <w:rPr>
          <w:rFonts w:ascii="Times New Roman" w:hAnsi="Times New Roman"/>
          <w:i/>
        </w:rPr>
        <w:t xml:space="preserve">et al. </w:t>
      </w:r>
      <w:r w:rsidR="00046C3B" w:rsidRPr="00C7761B">
        <w:rPr>
          <w:rFonts w:ascii="Times New Roman" w:hAnsi="Times New Roman"/>
        </w:rPr>
        <w:t xml:space="preserve">(2009), Suhu penyimpanan dingin dapat menghambat perkembangan bakteri dan membuat ikan patin memasuki fase </w:t>
      </w:r>
      <w:r w:rsidR="00046C3B" w:rsidRPr="00C7761B">
        <w:rPr>
          <w:rFonts w:ascii="Times New Roman" w:hAnsi="Times New Roman"/>
          <w:i/>
        </w:rPr>
        <w:t>post rigor</w:t>
      </w:r>
      <w:r w:rsidR="00046C3B" w:rsidRPr="00C7761B">
        <w:rPr>
          <w:rFonts w:ascii="Times New Roman" w:hAnsi="Times New Roman"/>
        </w:rPr>
        <w:t xml:space="preserve"> lebih lambat  dibanding  suhu ruang, tetapi tidak banyak membantu karena tidak berpengaruh pada autolisis dan enzim. Proses autolisis selama kemunduran mutu juga menyebabkan terjadinya perubahan pada daging,  tekstur daging menjadi lunak dan mudah lepas d</w:t>
      </w:r>
      <w:r>
        <w:rPr>
          <w:rFonts w:ascii="Times New Roman" w:hAnsi="Times New Roman"/>
        </w:rPr>
        <w:t>ari tulangnya (Zaitse</w:t>
      </w:r>
      <w:r w:rsidR="00046C3B" w:rsidRPr="00C7761B">
        <w:rPr>
          <w:rFonts w:ascii="Times New Roman" w:hAnsi="Times New Roman"/>
        </w:rPr>
        <w:t xml:space="preserve">p </w:t>
      </w:r>
      <w:r w:rsidR="00046C3B" w:rsidRPr="00C7761B">
        <w:rPr>
          <w:rFonts w:ascii="Times New Roman" w:hAnsi="Times New Roman"/>
          <w:i/>
        </w:rPr>
        <w:t>et al</w:t>
      </w:r>
      <w:r w:rsidR="00046C3B" w:rsidRPr="00C7761B">
        <w:rPr>
          <w:rFonts w:ascii="Times New Roman" w:hAnsi="Times New Roman"/>
        </w:rPr>
        <w:t xml:space="preserve"> dalam Gusbagia, 2008). </w:t>
      </w:r>
    </w:p>
    <w:p w:rsidR="00144BB6" w:rsidRDefault="00046C3B" w:rsidP="00046C3B">
      <w:pPr>
        <w:spacing w:after="0" w:line="240" w:lineRule="auto"/>
        <w:ind w:firstLine="567"/>
        <w:jc w:val="both"/>
        <w:rPr>
          <w:rFonts w:ascii="Times New Roman" w:hAnsi="Times New Roman"/>
        </w:rPr>
      </w:pPr>
      <w:r w:rsidRPr="00C7761B">
        <w:rPr>
          <w:rFonts w:ascii="Times New Roman" w:hAnsi="Times New Roman"/>
        </w:rPr>
        <w:t>Pada pengamatan penelitian, penyimpanan ikan pada suhu dingin dalam jangka waktu yang cukup lama menyebabkan tekstur daging sedikit keras dan sulit saat melakukan proses pem-</w:t>
      </w:r>
      <w:r w:rsidRPr="00C7761B">
        <w:rPr>
          <w:rFonts w:ascii="Times New Roman" w:hAnsi="Times New Roman"/>
          <w:i/>
        </w:rPr>
        <w:t>fillet</w:t>
      </w:r>
      <w:r w:rsidRPr="00C7761B">
        <w:rPr>
          <w:rFonts w:ascii="Times New Roman" w:hAnsi="Times New Roman"/>
        </w:rPr>
        <w:t>-an</w:t>
      </w:r>
      <w:r w:rsidR="006E1E5C">
        <w:rPr>
          <w:rFonts w:ascii="Times New Roman" w:hAnsi="Times New Roman"/>
        </w:rPr>
        <w:t xml:space="preserve">, hal ini menyebabkan nilai kenampakan utuh daging pada fase </w:t>
      </w:r>
      <w:r w:rsidR="006E1E5C" w:rsidRPr="006E1E5C">
        <w:rPr>
          <w:rFonts w:ascii="Times New Roman" w:hAnsi="Times New Roman"/>
          <w:i/>
        </w:rPr>
        <w:t>rigor mortis</w:t>
      </w:r>
      <w:r w:rsidR="006E1E5C">
        <w:rPr>
          <w:rFonts w:ascii="Times New Roman" w:hAnsi="Times New Roman"/>
        </w:rPr>
        <w:t>-</w:t>
      </w:r>
      <w:r w:rsidR="006E1E5C" w:rsidRPr="006E1E5C">
        <w:rPr>
          <w:rFonts w:ascii="Times New Roman" w:hAnsi="Times New Roman"/>
          <w:i/>
        </w:rPr>
        <w:t>postrigor</w:t>
      </w:r>
      <w:r w:rsidR="006E1E5C">
        <w:rPr>
          <w:rFonts w:ascii="Times New Roman" w:hAnsi="Times New Roman"/>
        </w:rPr>
        <w:t xml:space="preserve"> tidak memiliki perbedaan signifikan</w:t>
      </w:r>
      <w:r w:rsidRPr="00C7761B">
        <w:rPr>
          <w:rFonts w:ascii="Times New Roman" w:hAnsi="Times New Roman"/>
        </w:rPr>
        <w:t>.  Ikan patin sebaiknya langsung dilakukan pemfilletan setelah ikan mengalami kematian, karena pada saat itu lebih mudah dilakukan pembuatan fillet dibandingk</w:t>
      </w:r>
      <w:r w:rsidR="006E1E5C">
        <w:rPr>
          <w:rFonts w:ascii="Times New Roman" w:hAnsi="Times New Roman"/>
        </w:rPr>
        <w:t>an saat ikan mengalami kekakuan.</w:t>
      </w:r>
      <w:r w:rsidRPr="00C7761B">
        <w:rPr>
          <w:rFonts w:ascii="Times New Roman" w:hAnsi="Times New Roman"/>
        </w:rPr>
        <w:t xml:space="preserve"> Hal tersebut dapat menyebabkan permukaan daging ikan tidak rata dan tidak bersih saat di </w:t>
      </w:r>
      <w:r w:rsidRPr="00C7761B">
        <w:rPr>
          <w:rFonts w:ascii="Times New Roman" w:hAnsi="Times New Roman"/>
          <w:i/>
        </w:rPr>
        <w:t>fillet</w:t>
      </w:r>
      <w:r w:rsidRPr="00C7761B">
        <w:rPr>
          <w:rFonts w:ascii="Times New Roman" w:hAnsi="Times New Roman"/>
        </w:rPr>
        <w:t xml:space="preserve">. Pembuatan </w:t>
      </w:r>
      <w:r w:rsidRPr="00C7761B">
        <w:rPr>
          <w:rFonts w:ascii="Times New Roman" w:hAnsi="Times New Roman"/>
          <w:i/>
        </w:rPr>
        <w:t>fillet</w:t>
      </w:r>
      <w:r w:rsidRPr="00C7761B">
        <w:rPr>
          <w:rFonts w:ascii="Times New Roman" w:hAnsi="Times New Roman"/>
        </w:rPr>
        <w:t xml:space="preserve"> ikan pada saat </w:t>
      </w:r>
      <w:r w:rsidRPr="00C7761B">
        <w:rPr>
          <w:rFonts w:ascii="Times New Roman" w:hAnsi="Times New Roman"/>
          <w:i/>
        </w:rPr>
        <w:t>rigor mortis</w:t>
      </w:r>
      <w:r w:rsidRPr="00C7761B">
        <w:rPr>
          <w:rFonts w:ascii="Times New Roman" w:hAnsi="Times New Roman"/>
        </w:rPr>
        <w:t xml:space="preserve"> juga akan mengakibatkan terjadinya pengkerutan </w:t>
      </w:r>
      <w:r w:rsidRPr="00C7761B">
        <w:rPr>
          <w:rFonts w:ascii="Times New Roman" w:hAnsi="Times New Roman"/>
          <w:i/>
        </w:rPr>
        <w:t>fillet</w:t>
      </w:r>
      <w:r w:rsidRPr="00C7761B">
        <w:rPr>
          <w:rFonts w:ascii="Times New Roman" w:hAnsi="Times New Roman"/>
        </w:rPr>
        <w:t xml:space="preserve"> (Suryaningrum, 2012).</w:t>
      </w:r>
    </w:p>
    <w:p w:rsidR="00046C3B" w:rsidRDefault="00046C3B" w:rsidP="00046C3B">
      <w:pPr>
        <w:spacing w:after="0" w:line="240" w:lineRule="auto"/>
        <w:jc w:val="both"/>
        <w:rPr>
          <w:rFonts w:ascii="Times New Roman" w:hAnsi="Times New Roman"/>
        </w:rPr>
      </w:pPr>
    </w:p>
    <w:p w:rsidR="008F6017" w:rsidRDefault="008F6017" w:rsidP="00046C3B">
      <w:pPr>
        <w:spacing w:after="0" w:line="240" w:lineRule="auto"/>
        <w:jc w:val="both"/>
        <w:rPr>
          <w:rFonts w:ascii="Times New Roman" w:hAnsi="Times New Roman"/>
        </w:rPr>
      </w:pPr>
    </w:p>
    <w:p w:rsidR="00046C3B" w:rsidRPr="00C7761B" w:rsidRDefault="00046C3B" w:rsidP="00046C3B">
      <w:pPr>
        <w:spacing w:after="0" w:line="240" w:lineRule="auto"/>
        <w:jc w:val="both"/>
        <w:rPr>
          <w:rFonts w:ascii="Times New Roman" w:hAnsi="Times New Roman"/>
          <w:b/>
          <w:szCs w:val="24"/>
        </w:rPr>
      </w:pPr>
      <w:r w:rsidRPr="00C7761B">
        <w:rPr>
          <w:rFonts w:ascii="Times New Roman" w:hAnsi="Times New Roman"/>
          <w:b/>
          <w:szCs w:val="24"/>
        </w:rPr>
        <w:lastRenderedPageBreak/>
        <w:t>2. Kenampakan Warna Daging</w:t>
      </w:r>
    </w:p>
    <w:p w:rsidR="00144BB6" w:rsidRDefault="00046C3B" w:rsidP="00046C3B">
      <w:pPr>
        <w:spacing w:after="0" w:line="240" w:lineRule="auto"/>
        <w:ind w:firstLine="567"/>
        <w:jc w:val="both"/>
        <w:rPr>
          <w:rFonts w:ascii="Times New Roman" w:hAnsi="Times New Roman"/>
        </w:rPr>
      </w:pPr>
      <w:r w:rsidRPr="00C7761B">
        <w:rPr>
          <w:rFonts w:ascii="Times New Roman" w:hAnsi="Times New Roman"/>
          <w:b/>
          <w:szCs w:val="24"/>
        </w:rPr>
        <w:t>`</w:t>
      </w:r>
      <w:r w:rsidRPr="00C7761B">
        <w:rPr>
          <w:rFonts w:ascii="Times New Roman" w:hAnsi="Times New Roman"/>
          <w:b/>
          <w:szCs w:val="24"/>
        </w:rPr>
        <w:tab/>
      </w:r>
      <w:r w:rsidRPr="00C7761B">
        <w:rPr>
          <w:rFonts w:ascii="Times New Roman" w:hAnsi="Times New Roman"/>
        </w:rPr>
        <w:t xml:space="preserve">Warna daging merupakan salah satu penentu mutu </w:t>
      </w:r>
      <w:r w:rsidRPr="00C7761B">
        <w:rPr>
          <w:rFonts w:ascii="Times New Roman" w:hAnsi="Times New Roman"/>
          <w:i/>
        </w:rPr>
        <w:t>fillet</w:t>
      </w:r>
      <w:r w:rsidRPr="00C7761B">
        <w:rPr>
          <w:rFonts w:ascii="Times New Roman" w:hAnsi="Times New Roman"/>
        </w:rPr>
        <w:t xml:space="preserve"> ikan patin. </w:t>
      </w:r>
      <w:r w:rsidRPr="00C7761B">
        <w:rPr>
          <w:rFonts w:ascii="Times New Roman" w:hAnsi="Times New Roman"/>
          <w:i/>
        </w:rPr>
        <w:t>Fillet</w:t>
      </w:r>
      <w:r w:rsidRPr="00C7761B">
        <w:rPr>
          <w:rFonts w:ascii="Times New Roman" w:hAnsi="Times New Roman"/>
        </w:rPr>
        <w:t xml:space="preserve"> patin berwarna putih dan bersih dapat diterima oleh semua pasar dan memiliki harga tertinggi.</w:t>
      </w:r>
      <w:r w:rsidR="008C031C">
        <w:rPr>
          <w:rFonts w:ascii="Times New Roman" w:hAnsi="Times New Roman"/>
        </w:rPr>
        <w:t xml:space="preserve"> Kenampakan warna daging yang baik memiliki spesifik daging berwarna </w:t>
      </w:r>
      <w:r w:rsidR="006B7A75">
        <w:rPr>
          <w:rFonts w:ascii="Times New Roman" w:hAnsi="Times New Roman"/>
        </w:rPr>
        <w:t>kuning atau putih cerah, cemerlang, garis yang terbentuk tulang belakang berwarna putih cerah dan tidak terbelah.</w:t>
      </w:r>
      <w:r w:rsidRPr="00C7761B">
        <w:rPr>
          <w:rFonts w:ascii="Times New Roman" w:hAnsi="Times New Roman"/>
        </w:rPr>
        <w:t xml:space="preserve"> Nilai organoleptik kenampakan warna dag</w:t>
      </w:r>
      <w:r>
        <w:rPr>
          <w:rFonts w:ascii="Times New Roman" w:hAnsi="Times New Roman"/>
        </w:rPr>
        <w:t xml:space="preserve">ing dapat dilihat pada Gambar </w:t>
      </w:r>
      <w:r w:rsidRPr="00C7761B">
        <w:rPr>
          <w:rFonts w:ascii="Times New Roman" w:hAnsi="Times New Roman"/>
        </w:rPr>
        <w:t>6.</w:t>
      </w:r>
    </w:p>
    <w:p w:rsidR="00046C3B" w:rsidRDefault="00350F2A" w:rsidP="006B7A75">
      <w:pPr>
        <w:spacing w:before="240" w:after="0" w:line="240" w:lineRule="auto"/>
        <w:jc w:val="center"/>
        <w:rPr>
          <w:rFonts w:ascii="Times New Roman" w:hAnsi="Times New Roman"/>
        </w:rPr>
      </w:pPr>
      <w:r w:rsidRPr="00350F2A">
        <w:rPr>
          <w:rFonts w:ascii="Times New Roman" w:hAnsi="Times New Roman"/>
          <w:noProof/>
          <w:lang w:eastAsia="id-ID"/>
        </w:rPr>
        <w:drawing>
          <wp:inline distT="0" distB="0" distL="0" distR="0">
            <wp:extent cx="2861310" cy="1921069"/>
            <wp:effectExtent l="0" t="0" r="0" b="0"/>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0F2A" w:rsidRDefault="00350F2A" w:rsidP="00350F2A">
      <w:pPr>
        <w:spacing w:after="0" w:line="240" w:lineRule="auto"/>
        <w:ind w:firstLine="567"/>
        <w:jc w:val="center"/>
        <w:rPr>
          <w:rFonts w:ascii="Times New Roman" w:hAnsi="Times New Roman"/>
          <w:i/>
        </w:rPr>
      </w:pPr>
      <w:r w:rsidRPr="00350F2A">
        <w:rPr>
          <w:rFonts w:ascii="Times New Roman" w:hAnsi="Times New Roman"/>
        </w:rPr>
        <w:t xml:space="preserve">Gambar 6. Nilai </w:t>
      </w:r>
      <w:r w:rsidR="008C031C" w:rsidRPr="008C031C">
        <w:rPr>
          <w:rFonts w:ascii="Times New Roman" w:hAnsi="Times New Roman"/>
        </w:rPr>
        <w:t xml:space="preserve">organoleptik kenampakan warna daging </w:t>
      </w:r>
      <w:r w:rsidR="008C031C" w:rsidRPr="008C031C">
        <w:rPr>
          <w:rFonts w:ascii="Times New Roman" w:hAnsi="Times New Roman"/>
          <w:i/>
        </w:rPr>
        <w:t>fillet</w:t>
      </w:r>
    </w:p>
    <w:p w:rsidR="006B7A75" w:rsidRPr="00350F2A" w:rsidRDefault="006B7A75" w:rsidP="00350F2A">
      <w:pPr>
        <w:spacing w:after="0" w:line="240" w:lineRule="auto"/>
        <w:ind w:firstLine="567"/>
        <w:jc w:val="center"/>
        <w:rPr>
          <w:rFonts w:ascii="Times New Roman" w:hAnsi="Times New Roman"/>
        </w:rPr>
      </w:pPr>
    </w:p>
    <w:p w:rsidR="00046C3B" w:rsidRDefault="00046C3B" w:rsidP="00046C3B">
      <w:pPr>
        <w:spacing w:after="0" w:line="240" w:lineRule="auto"/>
        <w:ind w:firstLine="567"/>
        <w:jc w:val="both"/>
        <w:rPr>
          <w:rFonts w:ascii="Times New Roman" w:hAnsi="Times New Roman"/>
        </w:rPr>
      </w:pPr>
      <w:r w:rsidRPr="00C7761B">
        <w:rPr>
          <w:rFonts w:ascii="Times New Roman" w:hAnsi="Times New Roman"/>
        </w:rPr>
        <w:t>Nilai organoleptik kenampakan warna daging terus mengalami kemunduran.</w:t>
      </w:r>
      <w:r w:rsidR="002873BF">
        <w:rPr>
          <w:rFonts w:ascii="Times New Roman" w:hAnsi="Times New Roman"/>
        </w:rPr>
        <w:t xml:space="preserve"> Pada suhu ruang hasil ber</w:t>
      </w:r>
      <w:r w:rsidR="006B7A75">
        <w:rPr>
          <w:rFonts w:ascii="Times New Roman" w:hAnsi="Times New Roman"/>
        </w:rPr>
        <w:t xml:space="preserve">beda nyata ditunjukan pada </w:t>
      </w:r>
      <w:r w:rsidR="002873BF">
        <w:rPr>
          <w:rFonts w:ascii="Times New Roman" w:hAnsi="Times New Roman"/>
        </w:rPr>
        <w:t>semua perbandingan antar fase. Pada suhu dingin, hasil berbeda nyata ditunjukan pada perbang\dingan pre rigor-rigor mortis, sedangkanh</w:t>
      </w:r>
      <w:r w:rsidRPr="00C7761B">
        <w:rPr>
          <w:rFonts w:ascii="Times New Roman" w:hAnsi="Times New Roman"/>
        </w:rPr>
        <w:t xml:space="preserve">asil tidak berbeda nyata ditunjukan pada perbandingan antar fase pada </w:t>
      </w:r>
      <w:r w:rsidRPr="00C7761B">
        <w:rPr>
          <w:rFonts w:ascii="Times New Roman" w:hAnsi="Times New Roman"/>
          <w:i/>
        </w:rPr>
        <w:t>rigor mortis – post rigor</w:t>
      </w:r>
      <w:r w:rsidRPr="00C7761B">
        <w:rPr>
          <w:rFonts w:ascii="Times New Roman" w:hAnsi="Times New Roman"/>
        </w:rPr>
        <w:t xml:space="preserve">. Suhu dingin mampu menghambat perubahan </w:t>
      </w:r>
      <w:r w:rsidR="00DA0A1F">
        <w:rPr>
          <w:rFonts w:ascii="Times New Roman" w:hAnsi="Times New Roman"/>
        </w:rPr>
        <w:t>warna dibanding pada suhu ruang.M</w:t>
      </w:r>
      <w:r w:rsidRPr="00C7761B">
        <w:rPr>
          <w:rFonts w:ascii="Times New Roman" w:hAnsi="Times New Roman"/>
        </w:rPr>
        <w:t xml:space="preserve">enurut Suryaningrum (2012), suhu dingin dapat mencegah perubahan warna dan mencegah berkembangnya bakteri. Hal ini menyebabkan daging </w:t>
      </w:r>
      <w:r w:rsidRPr="00C7761B">
        <w:rPr>
          <w:rFonts w:ascii="Times New Roman" w:hAnsi="Times New Roman"/>
          <w:i/>
        </w:rPr>
        <w:t xml:space="preserve">fillet </w:t>
      </w:r>
      <w:r w:rsidRPr="00C7761B">
        <w:rPr>
          <w:rFonts w:ascii="Times New Roman" w:hAnsi="Times New Roman"/>
        </w:rPr>
        <w:t xml:space="preserve">di fase </w:t>
      </w:r>
      <w:r w:rsidRPr="00C7761B">
        <w:rPr>
          <w:rFonts w:ascii="Times New Roman" w:hAnsi="Times New Roman"/>
          <w:i/>
        </w:rPr>
        <w:t xml:space="preserve">post rigor </w:t>
      </w:r>
      <w:r w:rsidRPr="00C7761B">
        <w:rPr>
          <w:rFonts w:ascii="Times New Roman" w:hAnsi="Times New Roman"/>
        </w:rPr>
        <w:t xml:space="preserve">tidak memiliki perbedaan warna yang mencolok dengan fase </w:t>
      </w:r>
      <w:r w:rsidRPr="00C7761B">
        <w:rPr>
          <w:rFonts w:ascii="Times New Roman" w:hAnsi="Times New Roman"/>
          <w:i/>
        </w:rPr>
        <w:t>rigor mortis</w:t>
      </w:r>
      <w:r w:rsidRPr="00C7761B">
        <w:rPr>
          <w:rFonts w:ascii="Times New Roman" w:hAnsi="Times New Roman"/>
        </w:rPr>
        <w:t xml:space="preserve">. Daging ikan di kedua fase awal masih dapat mempertahankan kesegaran warna sampai tahap tertentu. Tetapi penundaan pemfilletan sampai memasuki fase </w:t>
      </w:r>
      <w:r w:rsidRPr="00C7761B">
        <w:rPr>
          <w:rFonts w:ascii="Times New Roman" w:hAnsi="Times New Roman"/>
          <w:i/>
        </w:rPr>
        <w:t>post rigor</w:t>
      </w:r>
      <w:r w:rsidRPr="00C7761B">
        <w:rPr>
          <w:rFonts w:ascii="Times New Roman" w:hAnsi="Times New Roman"/>
        </w:rPr>
        <w:t xml:space="preserve"> menyebabkan </w:t>
      </w:r>
      <w:r w:rsidRPr="00C7761B">
        <w:rPr>
          <w:rFonts w:ascii="Times New Roman" w:hAnsi="Times New Roman"/>
          <w:i/>
        </w:rPr>
        <w:t>fillet</w:t>
      </w:r>
      <w:r w:rsidRPr="00C7761B">
        <w:rPr>
          <w:rFonts w:ascii="Times New Roman" w:hAnsi="Times New Roman"/>
        </w:rPr>
        <w:t xml:space="preserve"> ikan berwarna agak kekuningan, terutama yang diamati pada suhu ruang. Selain itu, teknik pemfilletan yang benar akan menghasilkan warna yang lebih baik. Proses pendarahan yang kurang sempurna akan menyebabkan </w:t>
      </w:r>
      <w:r w:rsidRPr="00C7761B">
        <w:rPr>
          <w:rFonts w:ascii="Times New Roman" w:hAnsi="Times New Roman"/>
          <w:i/>
        </w:rPr>
        <w:t>fillet</w:t>
      </w:r>
      <w:r w:rsidRPr="00C7761B">
        <w:rPr>
          <w:rFonts w:ascii="Times New Roman" w:hAnsi="Times New Roman"/>
        </w:rPr>
        <w:t xml:space="preserve">  berwarna merah muda agak gelap dan penghilangan daging berlemak yang </w:t>
      </w:r>
      <w:r w:rsidRPr="00C7761B">
        <w:rPr>
          <w:rFonts w:ascii="Times New Roman" w:hAnsi="Times New Roman"/>
        </w:rPr>
        <w:lastRenderedPageBreak/>
        <w:t xml:space="preserve">tidak menyeluruh menyebabkan warna </w:t>
      </w:r>
      <w:r w:rsidRPr="00C7761B">
        <w:rPr>
          <w:rFonts w:ascii="Times New Roman" w:hAnsi="Times New Roman"/>
          <w:i/>
        </w:rPr>
        <w:t>fillet</w:t>
      </w:r>
      <w:r w:rsidRPr="00C7761B">
        <w:rPr>
          <w:rFonts w:ascii="Times New Roman" w:hAnsi="Times New Roman"/>
        </w:rPr>
        <w:t xml:space="preserve"> merah agak kekuningan (</w:t>
      </w:r>
      <w:r w:rsidR="00DA0A1F">
        <w:rPr>
          <w:rFonts w:ascii="Times New Roman" w:hAnsi="Times New Roman"/>
        </w:rPr>
        <w:t>S</w:t>
      </w:r>
      <w:r w:rsidRPr="00C7761B">
        <w:rPr>
          <w:rFonts w:ascii="Times New Roman" w:hAnsi="Times New Roman"/>
        </w:rPr>
        <w:t>uryaningrum</w:t>
      </w:r>
      <w:r w:rsidR="00DA0A1F">
        <w:rPr>
          <w:rFonts w:ascii="Times New Roman" w:hAnsi="Times New Roman"/>
        </w:rPr>
        <w:t>.</w:t>
      </w:r>
      <w:r w:rsidRPr="00C7761B">
        <w:rPr>
          <w:rFonts w:ascii="Times New Roman" w:hAnsi="Times New Roman"/>
        </w:rPr>
        <w:t>, 2012).</w:t>
      </w:r>
    </w:p>
    <w:p w:rsidR="00046C3B" w:rsidRDefault="00046C3B" w:rsidP="00046C3B">
      <w:pPr>
        <w:spacing w:after="0" w:line="240" w:lineRule="auto"/>
        <w:ind w:firstLine="567"/>
        <w:jc w:val="both"/>
        <w:rPr>
          <w:rFonts w:ascii="Times New Roman" w:hAnsi="Times New Roman"/>
        </w:rPr>
      </w:pPr>
    </w:p>
    <w:p w:rsidR="00046C3B" w:rsidRPr="00C7761B" w:rsidRDefault="00046C3B" w:rsidP="00046C3B">
      <w:pPr>
        <w:spacing w:after="0" w:line="240" w:lineRule="auto"/>
        <w:jc w:val="both"/>
        <w:rPr>
          <w:rFonts w:ascii="Times New Roman" w:hAnsi="Times New Roman"/>
          <w:b/>
          <w:szCs w:val="24"/>
        </w:rPr>
      </w:pPr>
      <w:r w:rsidRPr="00C7761B">
        <w:rPr>
          <w:rFonts w:ascii="Times New Roman" w:hAnsi="Times New Roman"/>
          <w:b/>
          <w:szCs w:val="24"/>
        </w:rPr>
        <w:t>3. Bau</w:t>
      </w:r>
    </w:p>
    <w:p w:rsidR="00046C3B" w:rsidRDefault="00046C3B" w:rsidP="00046C3B">
      <w:pPr>
        <w:spacing w:after="0" w:line="240" w:lineRule="auto"/>
        <w:jc w:val="both"/>
        <w:rPr>
          <w:rFonts w:ascii="Times New Roman" w:hAnsi="Times New Roman"/>
        </w:rPr>
      </w:pPr>
      <w:r w:rsidRPr="00C7761B">
        <w:rPr>
          <w:rFonts w:ascii="Times New Roman" w:hAnsi="Times New Roman"/>
        </w:rPr>
        <w:tab/>
      </w:r>
      <w:r w:rsidRPr="00C7761B">
        <w:rPr>
          <w:rFonts w:ascii="Times New Roman" w:hAnsi="Times New Roman"/>
          <w:i/>
        </w:rPr>
        <w:t>Fillet</w:t>
      </w:r>
      <w:r w:rsidRPr="00C7761B">
        <w:rPr>
          <w:rFonts w:ascii="Times New Roman" w:hAnsi="Times New Roman"/>
        </w:rPr>
        <w:t xml:space="preserve"> ikan segar memiliki bau yang segar dan spesifik jenis sedangkan </w:t>
      </w:r>
      <w:r w:rsidRPr="00C7761B">
        <w:rPr>
          <w:rFonts w:ascii="Times New Roman" w:hAnsi="Times New Roman"/>
          <w:i/>
        </w:rPr>
        <w:t>fillet</w:t>
      </w:r>
      <w:r w:rsidRPr="00C7761B">
        <w:rPr>
          <w:rFonts w:ascii="Times New Roman" w:hAnsi="Times New Roman"/>
        </w:rPr>
        <w:t xml:space="preserve"> busuk memiliki bau busuk dan amoniak yang keras (BSN, 2006).  Pada ikan, bau busuk disebabkan oleh kandugan asam lemak yang tidak jenuh mengalami proses oksidasi. Selain itu, aktivitas mikroorganisme menghasilkan</w:t>
      </w:r>
      <w:r w:rsidR="00A80238">
        <w:rPr>
          <w:rFonts w:ascii="Times New Roman" w:hAnsi="Times New Roman"/>
        </w:rPr>
        <w:t xml:space="preserve"> juga</w:t>
      </w:r>
      <w:r w:rsidRPr="00C7761B">
        <w:rPr>
          <w:rFonts w:ascii="Times New Roman" w:hAnsi="Times New Roman"/>
        </w:rPr>
        <w:t xml:space="preserve"> senyawa-senyawa hasil metabolisme bakteri, trimetilamin dan amonia.</w:t>
      </w:r>
      <w:r w:rsidR="00A80238">
        <w:rPr>
          <w:rFonts w:ascii="Times New Roman" w:hAnsi="Times New Roman"/>
        </w:rPr>
        <w:t xml:space="preserve"> Akumulasi hasil senyawa-senyawa basa diatas dapat digunakan untuk mengukur tingkat kesegaran ikan melalui uji </w:t>
      </w:r>
      <w:r w:rsidR="00A80238">
        <w:rPr>
          <w:rFonts w:ascii="Times New Roman" w:hAnsi="Times New Roman"/>
          <w:i/>
        </w:rPr>
        <w:t xml:space="preserve">Total Volatile Base </w:t>
      </w:r>
      <w:r w:rsidR="00A80238">
        <w:rPr>
          <w:rFonts w:ascii="Times New Roman" w:hAnsi="Times New Roman"/>
        </w:rPr>
        <w:t xml:space="preserve">dan nilai pH. Semakin tinggi akumulasi senyawa basa diatas, maka mutu </w:t>
      </w:r>
      <w:r w:rsidR="00A80238">
        <w:rPr>
          <w:rFonts w:ascii="Times New Roman" w:hAnsi="Times New Roman"/>
          <w:i/>
        </w:rPr>
        <w:t xml:space="preserve">fillet </w:t>
      </w:r>
      <w:r w:rsidR="00A80238">
        <w:rPr>
          <w:rFonts w:ascii="Times New Roman" w:hAnsi="Times New Roman"/>
        </w:rPr>
        <w:t xml:space="preserve">semakin menurun (Erlangga, 2009). </w:t>
      </w:r>
      <w:r w:rsidRPr="00C7761B">
        <w:rPr>
          <w:rFonts w:ascii="Times New Roman" w:hAnsi="Times New Roman"/>
        </w:rPr>
        <w:t xml:space="preserve"> Proses oksidasi disebabkan oksigen, mengakibatkan terjadinya perubahan bau, rasa dan warna. Nilai Organoleptik bau </w:t>
      </w:r>
      <w:r w:rsidRPr="00C7761B">
        <w:rPr>
          <w:rFonts w:ascii="Times New Roman" w:hAnsi="Times New Roman"/>
          <w:i/>
        </w:rPr>
        <w:t xml:space="preserve">fillet </w:t>
      </w:r>
      <w:r w:rsidRPr="00C7761B">
        <w:rPr>
          <w:rFonts w:ascii="Times New Roman" w:hAnsi="Times New Roman"/>
        </w:rPr>
        <w:t>i</w:t>
      </w:r>
      <w:r>
        <w:rPr>
          <w:rFonts w:ascii="Times New Roman" w:hAnsi="Times New Roman"/>
        </w:rPr>
        <w:t xml:space="preserve">kan dapat dilihat pada gambar </w:t>
      </w:r>
      <w:r w:rsidRPr="00C7761B">
        <w:rPr>
          <w:rFonts w:ascii="Times New Roman" w:hAnsi="Times New Roman"/>
        </w:rPr>
        <w:t>7.</w:t>
      </w:r>
    </w:p>
    <w:p w:rsidR="006B7A75" w:rsidRDefault="006B7A75" w:rsidP="00046C3B">
      <w:pPr>
        <w:spacing w:after="0" w:line="240" w:lineRule="auto"/>
        <w:jc w:val="both"/>
        <w:rPr>
          <w:rFonts w:ascii="Times New Roman" w:hAnsi="Times New Roman"/>
        </w:rPr>
      </w:pPr>
    </w:p>
    <w:p w:rsidR="00046C3B" w:rsidRDefault="00350F2A" w:rsidP="00046C3B">
      <w:pPr>
        <w:spacing w:after="0" w:line="240" w:lineRule="auto"/>
        <w:jc w:val="both"/>
        <w:rPr>
          <w:rFonts w:ascii="Times New Roman" w:hAnsi="Times New Roman"/>
        </w:rPr>
      </w:pPr>
      <w:r w:rsidRPr="00350F2A">
        <w:rPr>
          <w:rFonts w:ascii="Times New Roman" w:hAnsi="Times New Roman"/>
          <w:noProof/>
          <w:lang w:eastAsia="id-ID"/>
        </w:rPr>
        <w:drawing>
          <wp:inline distT="0" distB="0" distL="0" distR="0">
            <wp:extent cx="2861310" cy="176370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0F2A" w:rsidRDefault="00350F2A" w:rsidP="00350F2A">
      <w:pPr>
        <w:spacing w:after="0" w:line="240" w:lineRule="auto"/>
        <w:ind w:firstLine="720"/>
        <w:jc w:val="center"/>
        <w:rPr>
          <w:rFonts w:ascii="Times New Roman" w:hAnsi="Times New Roman"/>
          <w:i/>
        </w:rPr>
      </w:pPr>
      <w:r>
        <w:rPr>
          <w:rFonts w:ascii="Times New Roman" w:hAnsi="Times New Roman"/>
        </w:rPr>
        <w:t xml:space="preserve">Gambar 7.Nilai </w:t>
      </w:r>
      <w:r w:rsidR="000D56FB">
        <w:rPr>
          <w:rFonts w:ascii="Times New Roman" w:hAnsi="Times New Roman"/>
        </w:rPr>
        <w:t xml:space="preserve">organoleptik bau </w:t>
      </w:r>
      <w:r w:rsidR="000D56FB" w:rsidRPr="003A3CC2">
        <w:rPr>
          <w:rFonts w:ascii="Times New Roman" w:hAnsi="Times New Roman"/>
          <w:i/>
        </w:rPr>
        <w:t>fillet</w:t>
      </w:r>
    </w:p>
    <w:p w:rsidR="00350F2A" w:rsidRDefault="00350F2A" w:rsidP="00350F2A">
      <w:pPr>
        <w:spacing w:after="0" w:line="240" w:lineRule="auto"/>
        <w:ind w:firstLine="720"/>
        <w:jc w:val="center"/>
        <w:rPr>
          <w:rFonts w:ascii="Times New Roman" w:hAnsi="Times New Roman"/>
        </w:rPr>
      </w:pPr>
    </w:p>
    <w:p w:rsidR="00046C3B" w:rsidRDefault="00046C3B" w:rsidP="00350F2A">
      <w:pPr>
        <w:spacing w:after="0" w:line="240" w:lineRule="auto"/>
        <w:ind w:firstLine="720"/>
        <w:jc w:val="both"/>
        <w:rPr>
          <w:rFonts w:ascii="Times New Roman" w:hAnsi="Times New Roman"/>
        </w:rPr>
      </w:pPr>
      <w:r w:rsidRPr="00C7761B">
        <w:rPr>
          <w:rFonts w:ascii="Times New Roman" w:hAnsi="Times New Roman"/>
        </w:rPr>
        <w:t xml:space="preserve">Pada penelitian ini, menunjukan terjadi hasil berbeda nyata (t&lt;0,05) pada </w:t>
      </w:r>
      <w:r w:rsidR="00A80238">
        <w:rPr>
          <w:rFonts w:ascii="Times New Roman" w:hAnsi="Times New Roman"/>
        </w:rPr>
        <w:t xml:space="preserve">semua perbandingan antar </w:t>
      </w:r>
      <w:r w:rsidRPr="00C7761B">
        <w:rPr>
          <w:rFonts w:ascii="Times New Roman" w:hAnsi="Times New Roman"/>
        </w:rPr>
        <w:t>fase di suhu dingin</w:t>
      </w:r>
      <w:r w:rsidR="00A80238">
        <w:rPr>
          <w:rFonts w:ascii="Times New Roman" w:hAnsi="Times New Roman"/>
        </w:rPr>
        <w:t xml:space="preserve"> maupun suhu ruang</w:t>
      </w:r>
      <w:r w:rsidRPr="00C7761B">
        <w:rPr>
          <w:rFonts w:ascii="Times New Roman" w:hAnsi="Times New Roman"/>
        </w:rPr>
        <w:t xml:space="preserve">. Pada fase awal kematian bau ikan masih segar spesifik, tetapi semakin lama penyimpanan ikan menyebabkan kemunduran mutu. Perlakuan suhu dingin menunjukan dapat menghambat kemundurun bau yang tidak disukai panelis, terlihat dari hasil nilai organoleptik bahwa tidak terdapat perbedaan yang signifikan pada perbandingan fase </w:t>
      </w:r>
      <w:r w:rsidRPr="00C7761B">
        <w:rPr>
          <w:rFonts w:ascii="Times New Roman" w:hAnsi="Times New Roman"/>
          <w:i/>
        </w:rPr>
        <w:t>rigor mortis</w:t>
      </w:r>
      <w:r w:rsidRPr="00C7761B">
        <w:rPr>
          <w:rFonts w:ascii="Times New Roman" w:hAnsi="Times New Roman"/>
        </w:rPr>
        <w:t xml:space="preserve"> dan </w:t>
      </w:r>
      <w:r w:rsidRPr="00C7761B">
        <w:rPr>
          <w:rFonts w:ascii="Times New Roman" w:hAnsi="Times New Roman"/>
          <w:i/>
        </w:rPr>
        <w:t>postrigor</w:t>
      </w:r>
      <w:r w:rsidRPr="00C7761B">
        <w:rPr>
          <w:rFonts w:ascii="Times New Roman" w:hAnsi="Times New Roman"/>
        </w:rPr>
        <w:t xml:space="preserve"> di suhu dingin. Lingkungan suhu dingin dapat menghambat berlangsungnya proses oksidasi dan aktivitas mikroorganisme</w:t>
      </w:r>
      <w:r w:rsidR="004F3DA8">
        <w:rPr>
          <w:rFonts w:ascii="Times New Roman" w:hAnsi="Times New Roman"/>
        </w:rPr>
        <w:t xml:space="preserve"> sebagai</w:t>
      </w:r>
      <w:r w:rsidRPr="00C7761B">
        <w:rPr>
          <w:rFonts w:ascii="Times New Roman" w:hAnsi="Times New Roman"/>
        </w:rPr>
        <w:t xml:space="preserve"> penghasil senyawa volatil.</w:t>
      </w:r>
    </w:p>
    <w:p w:rsidR="00046C3B" w:rsidRDefault="00046C3B" w:rsidP="00046C3B">
      <w:pPr>
        <w:spacing w:after="0" w:line="240" w:lineRule="auto"/>
        <w:jc w:val="both"/>
        <w:rPr>
          <w:rFonts w:ascii="Times New Roman" w:hAnsi="Times New Roman"/>
        </w:rPr>
      </w:pPr>
    </w:p>
    <w:p w:rsidR="008F6017" w:rsidRDefault="008F6017" w:rsidP="00046C3B">
      <w:pPr>
        <w:spacing w:after="0" w:line="240" w:lineRule="auto"/>
        <w:jc w:val="both"/>
        <w:rPr>
          <w:rFonts w:ascii="Times New Roman" w:hAnsi="Times New Roman"/>
        </w:rPr>
      </w:pPr>
    </w:p>
    <w:p w:rsidR="008F6017" w:rsidRDefault="008F6017" w:rsidP="00046C3B">
      <w:pPr>
        <w:spacing w:after="0" w:line="240" w:lineRule="auto"/>
        <w:jc w:val="both"/>
        <w:rPr>
          <w:rFonts w:ascii="Times New Roman" w:hAnsi="Times New Roman"/>
        </w:rPr>
      </w:pPr>
    </w:p>
    <w:p w:rsidR="00046C3B" w:rsidRPr="00C7761B" w:rsidRDefault="00046C3B" w:rsidP="00046C3B">
      <w:pPr>
        <w:spacing w:after="0" w:line="240" w:lineRule="auto"/>
        <w:jc w:val="both"/>
        <w:rPr>
          <w:rFonts w:ascii="Times New Roman" w:hAnsi="Times New Roman"/>
          <w:b/>
          <w:szCs w:val="24"/>
        </w:rPr>
      </w:pPr>
      <w:r w:rsidRPr="00C7761B">
        <w:rPr>
          <w:rFonts w:ascii="Times New Roman" w:hAnsi="Times New Roman"/>
          <w:b/>
          <w:szCs w:val="24"/>
        </w:rPr>
        <w:lastRenderedPageBreak/>
        <w:t>4. Tektur</w:t>
      </w:r>
    </w:p>
    <w:p w:rsidR="00046C3B" w:rsidRDefault="00046C3B" w:rsidP="00046C3B">
      <w:pPr>
        <w:spacing w:after="0" w:line="240" w:lineRule="auto"/>
        <w:jc w:val="both"/>
        <w:rPr>
          <w:rFonts w:ascii="Times New Roman" w:hAnsi="Times New Roman"/>
        </w:rPr>
      </w:pPr>
      <w:r w:rsidRPr="00C7761B">
        <w:rPr>
          <w:rFonts w:ascii="Times New Roman" w:hAnsi="Times New Roman"/>
        </w:rPr>
        <w:tab/>
      </w:r>
      <w:r w:rsidRPr="00C7761B">
        <w:rPr>
          <w:rFonts w:ascii="Times New Roman" w:hAnsi="Times New Roman"/>
          <w:i/>
        </w:rPr>
        <w:t>Fillet</w:t>
      </w:r>
      <w:r w:rsidRPr="00C7761B">
        <w:rPr>
          <w:rFonts w:ascii="Times New Roman" w:hAnsi="Times New Roman"/>
        </w:rPr>
        <w:t xml:space="preserve"> segar memiliki tekstur yang elastis, padat dan kompak. Sedangkan tekstur </w:t>
      </w:r>
      <w:r w:rsidRPr="00C7761B">
        <w:rPr>
          <w:rFonts w:ascii="Times New Roman" w:hAnsi="Times New Roman"/>
          <w:i/>
        </w:rPr>
        <w:t>fillet</w:t>
      </w:r>
      <w:r w:rsidRPr="00C7761B">
        <w:rPr>
          <w:rFonts w:ascii="Times New Roman" w:hAnsi="Times New Roman"/>
        </w:rPr>
        <w:t xml:space="preserve"> busuk tidak elastis dan sangat lunak</w:t>
      </w:r>
      <w:r w:rsidR="00725A56">
        <w:rPr>
          <w:rFonts w:ascii="Times New Roman" w:hAnsi="Times New Roman"/>
        </w:rPr>
        <w:t xml:space="preserve"> (BSN, 2006)</w:t>
      </w:r>
      <w:r w:rsidRPr="00C7761B">
        <w:rPr>
          <w:rFonts w:ascii="Times New Roman" w:hAnsi="Times New Roman"/>
        </w:rPr>
        <w:t>. Penurunan mutu tekstur disebabkan terjadinya penguraian protein senyawa yang lebih sederhana, yaitu polipeptida, asam amino dan amonia yang dapat meningkatkan pH ikan. Gambar nilai organoleptik ditunjukan pada Gambar 4.8.</w:t>
      </w:r>
    </w:p>
    <w:p w:rsidR="00431DD0" w:rsidRDefault="00431DD0" w:rsidP="00046C3B">
      <w:pPr>
        <w:spacing w:after="0" w:line="240" w:lineRule="auto"/>
        <w:jc w:val="both"/>
        <w:rPr>
          <w:rFonts w:ascii="Times New Roman" w:hAnsi="Times New Roman"/>
        </w:rPr>
      </w:pPr>
    </w:p>
    <w:p w:rsidR="00046C3B" w:rsidRDefault="00350F2A" w:rsidP="00046C3B">
      <w:pPr>
        <w:spacing w:after="0" w:line="240" w:lineRule="auto"/>
        <w:jc w:val="both"/>
        <w:rPr>
          <w:rFonts w:ascii="Times New Roman" w:hAnsi="Times New Roman"/>
        </w:rPr>
      </w:pPr>
      <w:r w:rsidRPr="00350F2A">
        <w:rPr>
          <w:rFonts w:ascii="Times New Roman" w:hAnsi="Times New Roman"/>
          <w:noProof/>
          <w:lang w:eastAsia="id-ID"/>
        </w:rPr>
        <w:drawing>
          <wp:inline distT="0" distB="0" distL="0" distR="0">
            <wp:extent cx="2861310" cy="1800775"/>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27FE" w:rsidRDefault="00350F2A" w:rsidP="00350F2A">
      <w:pPr>
        <w:spacing w:after="0" w:line="240" w:lineRule="auto"/>
        <w:ind w:firstLine="720"/>
        <w:jc w:val="center"/>
        <w:rPr>
          <w:rFonts w:ascii="Times New Roman" w:hAnsi="Times New Roman"/>
          <w:szCs w:val="24"/>
        </w:rPr>
      </w:pPr>
      <w:r>
        <w:rPr>
          <w:rFonts w:ascii="Times New Roman" w:hAnsi="Times New Roman"/>
        </w:rPr>
        <w:t xml:space="preserve">Gambar 8. </w:t>
      </w:r>
      <w:r w:rsidR="002D27FE">
        <w:rPr>
          <w:rFonts w:ascii="Times New Roman" w:hAnsi="Times New Roman"/>
          <w:szCs w:val="24"/>
        </w:rPr>
        <w:t xml:space="preserve">Nilai </w:t>
      </w:r>
      <w:r w:rsidR="000D56FB">
        <w:rPr>
          <w:rFonts w:ascii="Times New Roman" w:hAnsi="Times New Roman"/>
          <w:szCs w:val="24"/>
        </w:rPr>
        <w:t xml:space="preserve">organoleptik </w:t>
      </w:r>
    </w:p>
    <w:p w:rsidR="00350F2A" w:rsidRDefault="000D56FB" w:rsidP="00350F2A">
      <w:pPr>
        <w:spacing w:after="0" w:line="240" w:lineRule="auto"/>
        <w:ind w:firstLine="720"/>
        <w:jc w:val="center"/>
        <w:rPr>
          <w:rFonts w:ascii="Times New Roman" w:hAnsi="Times New Roman"/>
          <w:i/>
          <w:szCs w:val="24"/>
        </w:rPr>
      </w:pPr>
      <w:r>
        <w:rPr>
          <w:rFonts w:ascii="Times New Roman" w:hAnsi="Times New Roman"/>
          <w:szCs w:val="24"/>
        </w:rPr>
        <w:t xml:space="preserve">tekstur </w:t>
      </w:r>
      <w:r w:rsidRPr="002240F7">
        <w:rPr>
          <w:rFonts w:ascii="Times New Roman" w:hAnsi="Times New Roman"/>
          <w:i/>
          <w:szCs w:val="24"/>
        </w:rPr>
        <w:t>fillet</w:t>
      </w:r>
    </w:p>
    <w:p w:rsidR="002D27FE" w:rsidRDefault="002D27FE" w:rsidP="00350F2A">
      <w:pPr>
        <w:spacing w:after="0" w:line="240" w:lineRule="auto"/>
        <w:ind w:firstLine="720"/>
        <w:jc w:val="center"/>
        <w:rPr>
          <w:rFonts w:ascii="Times New Roman" w:hAnsi="Times New Roman"/>
        </w:rPr>
      </w:pPr>
    </w:p>
    <w:p w:rsidR="00046C3B" w:rsidRPr="00144BB6" w:rsidRDefault="00FA1F8C" w:rsidP="00350F2A">
      <w:pPr>
        <w:spacing w:after="0" w:line="240" w:lineRule="auto"/>
        <w:ind w:firstLine="720"/>
        <w:jc w:val="both"/>
        <w:rPr>
          <w:rFonts w:ascii="Times New Roman" w:hAnsi="Times New Roman"/>
        </w:rPr>
      </w:pPr>
      <w:r w:rsidRPr="00C7761B">
        <w:rPr>
          <w:rFonts w:ascii="Times New Roman" w:hAnsi="Times New Roman"/>
        </w:rPr>
        <w:t xml:space="preserve">Pada gambar terlihat jika tekstur terus mengalami kemunduran selama penyimpanan suhu. Pada semua perbandingan antar fase masing-masing suhu menunjukan tekstur memiliki perbedaan yang nyata (sig&lt;0,05). Pernyimpanan suhu dingin mampu mempertahankan tekstur lebih lama dibanding pada suhu ruang. Pada fase </w:t>
      </w:r>
      <w:r w:rsidRPr="00C7761B">
        <w:rPr>
          <w:rFonts w:ascii="Times New Roman" w:hAnsi="Times New Roman"/>
          <w:i/>
        </w:rPr>
        <w:t>rigor mortis</w:t>
      </w:r>
      <w:r w:rsidRPr="00C7761B">
        <w:rPr>
          <w:rFonts w:ascii="Times New Roman" w:hAnsi="Times New Roman"/>
        </w:rPr>
        <w:t xml:space="preserve">, daging ikan mengalami penurunan pH dan menyebabkan penguraian jaringan otot secara enzimatis </w:t>
      </w:r>
      <w:r w:rsidR="001479CE">
        <w:rPr>
          <w:rFonts w:ascii="Times New Roman" w:hAnsi="Times New Roman"/>
        </w:rPr>
        <w:t>yang</w:t>
      </w:r>
      <w:r w:rsidRPr="00C7761B">
        <w:rPr>
          <w:rFonts w:ascii="Times New Roman" w:hAnsi="Times New Roman"/>
        </w:rPr>
        <w:t xml:space="preserve"> diikuti oleh pembusukan dari mikroba</w:t>
      </w:r>
      <w:r w:rsidR="001479CE">
        <w:rPr>
          <w:rFonts w:ascii="Times New Roman" w:hAnsi="Times New Roman"/>
        </w:rPr>
        <w:t>. Penurunan nilai pH disebabkan aktivitas enzim yang mengubah glikogen menjadi asam laktat</w:t>
      </w:r>
      <w:r w:rsidRPr="00C7761B">
        <w:rPr>
          <w:rFonts w:ascii="Times New Roman" w:hAnsi="Times New Roman"/>
        </w:rPr>
        <w:t xml:space="preserve"> (Eskin, 1990). Selanjutnya penguraian jaringan otot membuat tekstur daging ikan lunak dan tidak kompak.</w:t>
      </w:r>
    </w:p>
    <w:p w:rsidR="00000BF2" w:rsidRPr="00000BF2" w:rsidRDefault="00000BF2" w:rsidP="00000BF2">
      <w:pPr>
        <w:spacing w:after="0" w:line="240" w:lineRule="auto"/>
        <w:ind w:firstLine="567"/>
        <w:jc w:val="both"/>
        <w:rPr>
          <w:rFonts w:ascii="Times New Roman" w:hAnsi="Times New Roman"/>
          <w:szCs w:val="24"/>
        </w:rPr>
      </w:pPr>
    </w:p>
    <w:p w:rsidR="00144BB6" w:rsidRPr="00385826" w:rsidRDefault="00144BB6" w:rsidP="00144BB6">
      <w:pPr>
        <w:pStyle w:val="ListParagraph1"/>
        <w:spacing w:after="0"/>
        <w:ind w:left="0"/>
        <w:jc w:val="center"/>
        <w:rPr>
          <w:rFonts w:ascii="Times New Roman" w:hAnsi="Times New Roman"/>
          <w:b/>
          <w:color w:val="000000" w:themeColor="text1"/>
          <w:szCs w:val="21"/>
          <w:lang w:val="id-ID"/>
        </w:rPr>
      </w:pPr>
      <w:r w:rsidRPr="00385826">
        <w:rPr>
          <w:rFonts w:ascii="Times New Roman" w:hAnsi="Times New Roman"/>
          <w:b/>
          <w:color w:val="000000" w:themeColor="text1"/>
          <w:szCs w:val="21"/>
          <w:lang w:val="id-ID"/>
        </w:rPr>
        <w:t>KESIMPULAN DAN SARAN</w:t>
      </w:r>
    </w:p>
    <w:p w:rsidR="00144BB6" w:rsidRPr="00813932" w:rsidRDefault="00144BB6" w:rsidP="00144BB6">
      <w:pPr>
        <w:pStyle w:val="ListParagraph1"/>
        <w:spacing w:after="0" w:line="240" w:lineRule="auto"/>
        <w:ind w:left="0"/>
        <w:jc w:val="center"/>
        <w:rPr>
          <w:rFonts w:ascii="Times New Roman" w:hAnsi="Times New Roman"/>
          <w:b/>
          <w:color w:val="000000" w:themeColor="text1"/>
          <w:sz w:val="21"/>
          <w:szCs w:val="21"/>
          <w:lang w:val="id-ID"/>
        </w:rPr>
      </w:pPr>
    </w:p>
    <w:p w:rsidR="00144BB6" w:rsidRPr="00385826" w:rsidRDefault="00144BB6" w:rsidP="00144BB6">
      <w:pPr>
        <w:pStyle w:val="ListParagraph1"/>
        <w:spacing w:after="0"/>
        <w:ind w:left="0"/>
        <w:jc w:val="both"/>
        <w:rPr>
          <w:rFonts w:ascii="Times New Roman" w:hAnsi="Times New Roman"/>
          <w:b/>
          <w:color w:val="000000" w:themeColor="text1"/>
          <w:szCs w:val="20"/>
          <w:lang w:val="id-ID"/>
        </w:rPr>
      </w:pPr>
      <w:r w:rsidRPr="00385826">
        <w:rPr>
          <w:rFonts w:ascii="Times New Roman" w:hAnsi="Times New Roman"/>
          <w:b/>
          <w:color w:val="000000" w:themeColor="text1"/>
          <w:szCs w:val="20"/>
          <w:lang w:val="id-ID"/>
        </w:rPr>
        <w:t xml:space="preserve">Kesimpulan </w:t>
      </w:r>
    </w:p>
    <w:p w:rsidR="00144BB6" w:rsidRPr="00385826" w:rsidRDefault="00144BB6" w:rsidP="00144BB6">
      <w:pPr>
        <w:pStyle w:val="ListParagraph1"/>
        <w:spacing w:after="0" w:line="240" w:lineRule="auto"/>
        <w:ind w:left="0" w:firstLine="567"/>
        <w:jc w:val="both"/>
        <w:rPr>
          <w:rFonts w:ascii="Times New Roman" w:hAnsi="Times New Roman"/>
          <w:szCs w:val="24"/>
        </w:rPr>
      </w:pPr>
      <w:r w:rsidRPr="00385826">
        <w:rPr>
          <w:rFonts w:ascii="Times New Roman" w:hAnsi="Times New Roman"/>
          <w:szCs w:val="24"/>
          <w:lang w:val="id-ID"/>
        </w:rPr>
        <w:t xml:space="preserve">Kesimpulan dari penelitian </w:t>
      </w:r>
      <w:r w:rsidRPr="00385826">
        <w:rPr>
          <w:rFonts w:ascii="Times New Roman" w:hAnsi="Times New Roman"/>
          <w:szCs w:val="24"/>
        </w:rPr>
        <w:t xml:space="preserve">ini </w:t>
      </w:r>
      <w:r w:rsidRPr="00385826">
        <w:rPr>
          <w:rFonts w:ascii="Times New Roman" w:hAnsi="Times New Roman"/>
          <w:szCs w:val="24"/>
          <w:lang w:val="id-ID"/>
        </w:rPr>
        <w:t>adalah sebagai berikut:</w:t>
      </w:r>
    </w:p>
    <w:p w:rsidR="00144BB6" w:rsidRPr="00144BB6" w:rsidRDefault="00FA1F8C" w:rsidP="00144BB6">
      <w:pPr>
        <w:pStyle w:val="ListParagraph"/>
        <w:numPr>
          <w:ilvl w:val="0"/>
          <w:numId w:val="21"/>
        </w:numPr>
        <w:spacing w:after="0" w:line="240" w:lineRule="auto"/>
        <w:jc w:val="both"/>
        <w:rPr>
          <w:rFonts w:ascii="Times New Roman" w:hAnsi="Times New Roman"/>
          <w:szCs w:val="28"/>
        </w:rPr>
      </w:pPr>
      <w:r w:rsidRPr="00C7761B">
        <w:rPr>
          <w:rFonts w:ascii="Times New Roman" w:hAnsi="Times New Roman"/>
          <w:szCs w:val="24"/>
        </w:rPr>
        <w:t xml:space="preserve">Ikan patin mencapai fase </w:t>
      </w:r>
      <w:r w:rsidRPr="00C7761B">
        <w:rPr>
          <w:rFonts w:ascii="Times New Roman" w:hAnsi="Times New Roman"/>
          <w:i/>
          <w:szCs w:val="24"/>
        </w:rPr>
        <w:t>pre rigor</w:t>
      </w:r>
      <w:r w:rsidRPr="00C7761B">
        <w:rPr>
          <w:rFonts w:ascii="Times New Roman" w:hAnsi="Times New Roman"/>
          <w:szCs w:val="24"/>
        </w:rPr>
        <w:t xml:space="preserve">, </w:t>
      </w:r>
      <w:r w:rsidRPr="00C7761B">
        <w:rPr>
          <w:rFonts w:ascii="Times New Roman" w:hAnsi="Times New Roman"/>
          <w:i/>
          <w:szCs w:val="24"/>
        </w:rPr>
        <w:t>rigor mortis</w:t>
      </w:r>
      <w:r w:rsidRPr="00C7761B">
        <w:rPr>
          <w:rFonts w:ascii="Times New Roman" w:hAnsi="Times New Roman"/>
          <w:szCs w:val="24"/>
        </w:rPr>
        <w:t xml:space="preserve"> dan </w:t>
      </w:r>
      <w:r w:rsidRPr="00C7761B">
        <w:rPr>
          <w:rFonts w:ascii="Times New Roman" w:hAnsi="Times New Roman"/>
          <w:i/>
          <w:szCs w:val="24"/>
        </w:rPr>
        <w:t>post rigor</w:t>
      </w:r>
      <w:r w:rsidRPr="00C7761B">
        <w:rPr>
          <w:rFonts w:ascii="Times New Roman" w:hAnsi="Times New Roman"/>
          <w:szCs w:val="24"/>
        </w:rPr>
        <w:t xml:space="preserve"> berturut jam</w:t>
      </w:r>
      <w:r w:rsidR="008F6017">
        <w:rPr>
          <w:rFonts w:ascii="Times New Roman" w:hAnsi="Times New Roman"/>
          <w:szCs w:val="24"/>
          <w:lang w:val="id-ID"/>
        </w:rPr>
        <w:t xml:space="preserve"> </w:t>
      </w:r>
      <w:r w:rsidRPr="00C7761B">
        <w:rPr>
          <w:rFonts w:ascii="Times New Roman" w:hAnsi="Times New Roman"/>
          <w:szCs w:val="24"/>
        </w:rPr>
        <w:t xml:space="preserve">ke-0, </w:t>
      </w:r>
      <w:r w:rsidRPr="00C7761B">
        <w:rPr>
          <w:rFonts w:ascii="Times New Roman" w:hAnsi="Times New Roman"/>
          <w:szCs w:val="24"/>
          <w:lang w:val="id-ID"/>
        </w:rPr>
        <w:t>3</w:t>
      </w:r>
      <w:r w:rsidRPr="00C7761B">
        <w:rPr>
          <w:rFonts w:ascii="Times New Roman" w:hAnsi="Times New Roman"/>
          <w:szCs w:val="24"/>
        </w:rPr>
        <w:t xml:space="preserve">, dan </w:t>
      </w:r>
      <w:r w:rsidRPr="00C7761B">
        <w:rPr>
          <w:rFonts w:ascii="Times New Roman" w:hAnsi="Times New Roman"/>
          <w:szCs w:val="24"/>
          <w:lang w:val="id-ID"/>
        </w:rPr>
        <w:t>9</w:t>
      </w:r>
      <w:r w:rsidRPr="00C7761B">
        <w:rPr>
          <w:rFonts w:ascii="Times New Roman" w:hAnsi="Times New Roman"/>
          <w:szCs w:val="24"/>
        </w:rPr>
        <w:t xml:space="preserve">  pada suhu </w:t>
      </w:r>
      <w:r w:rsidRPr="00C7761B">
        <w:rPr>
          <w:rFonts w:ascii="Times New Roman" w:hAnsi="Times New Roman"/>
          <w:szCs w:val="24"/>
          <w:lang w:val="id-ID"/>
        </w:rPr>
        <w:t>ruang</w:t>
      </w:r>
      <w:r w:rsidR="008F6017">
        <w:rPr>
          <w:rFonts w:ascii="Times New Roman" w:hAnsi="Times New Roman"/>
          <w:szCs w:val="24"/>
          <w:lang w:val="id-ID"/>
        </w:rPr>
        <w:t xml:space="preserve"> dan </w:t>
      </w:r>
      <w:r w:rsidR="008F6017" w:rsidRPr="00C7761B">
        <w:rPr>
          <w:rFonts w:ascii="Times New Roman" w:hAnsi="Times New Roman"/>
          <w:szCs w:val="24"/>
        </w:rPr>
        <w:t xml:space="preserve">pada jam ke-0, </w:t>
      </w:r>
      <w:r w:rsidR="008F6017" w:rsidRPr="00C7761B">
        <w:rPr>
          <w:rFonts w:ascii="Times New Roman" w:hAnsi="Times New Roman"/>
          <w:szCs w:val="24"/>
          <w:lang w:val="id-ID"/>
        </w:rPr>
        <w:t>24</w:t>
      </w:r>
      <w:r w:rsidR="008F6017" w:rsidRPr="00C7761B">
        <w:rPr>
          <w:rFonts w:ascii="Times New Roman" w:hAnsi="Times New Roman"/>
          <w:szCs w:val="24"/>
        </w:rPr>
        <w:t>, dan 1</w:t>
      </w:r>
      <w:r w:rsidR="008F6017" w:rsidRPr="00C7761B">
        <w:rPr>
          <w:rFonts w:ascii="Times New Roman" w:hAnsi="Times New Roman"/>
          <w:szCs w:val="24"/>
          <w:lang w:val="id-ID"/>
        </w:rPr>
        <w:t>14</w:t>
      </w:r>
      <w:r w:rsidR="008F6017" w:rsidRPr="00C7761B">
        <w:rPr>
          <w:rFonts w:ascii="Times New Roman" w:hAnsi="Times New Roman"/>
          <w:szCs w:val="24"/>
        </w:rPr>
        <w:t xml:space="preserve"> pada suhu </w:t>
      </w:r>
      <w:r w:rsidR="008F6017" w:rsidRPr="00C7761B">
        <w:rPr>
          <w:rFonts w:ascii="Times New Roman" w:hAnsi="Times New Roman"/>
          <w:szCs w:val="24"/>
          <w:lang w:val="id-ID"/>
        </w:rPr>
        <w:t>dingin</w:t>
      </w:r>
      <w:r w:rsidR="008F6017" w:rsidRPr="00C7761B">
        <w:rPr>
          <w:rFonts w:ascii="Times New Roman" w:hAnsi="Times New Roman"/>
          <w:szCs w:val="24"/>
        </w:rPr>
        <w:t xml:space="preserve"> </w:t>
      </w:r>
      <w:r w:rsidRPr="00C7761B">
        <w:rPr>
          <w:rFonts w:ascii="Times New Roman" w:hAnsi="Times New Roman"/>
          <w:szCs w:val="24"/>
        </w:rPr>
        <w:t xml:space="preserve">berdasarkan </w:t>
      </w:r>
      <w:r w:rsidRPr="00C7761B">
        <w:rPr>
          <w:rFonts w:ascii="Times New Roman" w:hAnsi="Times New Roman"/>
          <w:szCs w:val="24"/>
          <w:lang w:val="id-ID"/>
        </w:rPr>
        <w:t xml:space="preserve">uji organoleptik dan </w:t>
      </w:r>
      <w:r w:rsidRPr="00C7761B">
        <w:rPr>
          <w:rFonts w:ascii="Times New Roman" w:hAnsi="Times New Roman"/>
          <w:szCs w:val="24"/>
        </w:rPr>
        <w:t xml:space="preserve">pengukuran indeks </w:t>
      </w:r>
      <w:r w:rsidRPr="00C7761B">
        <w:rPr>
          <w:rFonts w:ascii="Times New Roman" w:hAnsi="Times New Roman"/>
          <w:i/>
          <w:szCs w:val="24"/>
        </w:rPr>
        <w:t>rigor</w:t>
      </w:r>
      <w:r w:rsidR="008F6017">
        <w:rPr>
          <w:rFonts w:ascii="Times New Roman" w:hAnsi="Times New Roman"/>
          <w:i/>
          <w:szCs w:val="24"/>
          <w:lang w:val="id-ID"/>
        </w:rPr>
        <w:t xml:space="preserve"> </w:t>
      </w:r>
      <w:r w:rsidR="001479CE">
        <w:rPr>
          <w:rFonts w:ascii="Times New Roman" w:hAnsi="Times New Roman"/>
          <w:szCs w:val="24"/>
          <w:lang w:val="id-ID"/>
        </w:rPr>
        <w:t>ikan segar</w:t>
      </w:r>
      <w:r w:rsidRPr="00C7761B">
        <w:rPr>
          <w:rFonts w:ascii="Times New Roman" w:hAnsi="Times New Roman"/>
          <w:szCs w:val="24"/>
          <w:lang w:val="id-ID"/>
        </w:rPr>
        <w:t>.</w:t>
      </w:r>
    </w:p>
    <w:p w:rsidR="00706A19" w:rsidRPr="00706A19" w:rsidRDefault="00FA1F8C" w:rsidP="00144BB6">
      <w:pPr>
        <w:pStyle w:val="ListParagraph"/>
        <w:numPr>
          <w:ilvl w:val="0"/>
          <w:numId w:val="21"/>
        </w:numPr>
        <w:spacing w:after="0" w:line="240" w:lineRule="auto"/>
        <w:jc w:val="both"/>
        <w:rPr>
          <w:rFonts w:ascii="Times New Roman" w:hAnsi="Times New Roman"/>
          <w:szCs w:val="28"/>
        </w:rPr>
      </w:pPr>
      <w:r w:rsidRPr="00C7761B">
        <w:rPr>
          <w:rFonts w:ascii="Times New Roman" w:hAnsi="Times New Roman"/>
          <w:szCs w:val="24"/>
          <w:lang w:val="id-ID"/>
        </w:rPr>
        <w:lastRenderedPageBreak/>
        <w:t>Pada pengujian nilai pH</w:t>
      </w:r>
      <w:r w:rsidR="001479CE">
        <w:rPr>
          <w:rFonts w:ascii="Times New Roman" w:hAnsi="Times New Roman"/>
          <w:szCs w:val="24"/>
          <w:lang w:val="id-ID"/>
        </w:rPr>
        <w:t xml:space="preserve"> pada </w:t>
      </w:r>
      <w:r w:rsidR="001479CE">
        <w:rPr>
          <w:rFonts w:ascii="Times New Roman" w:hAnsi="Times New Roman"/>
          <w:i/>
          <w:szCs w:val="24"/>
          <w:lang w:val="id-ID"/>
        </w:rPr>
        <w:t xml:space="preserve">fillet </w:t>
      </w:r>
      <w:r w:rsidR="001479CE">
        <w:rPr>
          <w:rFonts w:ascii="Times New Roman" w:hAnsi="Times New Roman"/>
          <w:szCs w:val="24"/>
          <w:lang w:val="id-ID"/>
        </w:rPr>
        <w:t>ikan patin</w:t>
      </w:r>
      <w:r w:rsidRPr="00C7761B">
        <w:rPr>
          <w:rFonts w:ascii="Times New Roman" w:hAnsi="Times New Roman"/>
          <w:szCs w:val="24"/>
          <w:lang w:val="id-ID"/>
        </w:rPr>
        <w:t xml:space="preserve">, semua perbandingan menunjukan berbeda nyata kecuali fase </w:t>
      </w:r>
      <w:r w:rsidRPr="00C7761B">
        <w:rPr>
          <w:rFonts w:ascii="Times New Roman" w:hAnsi="Times New Roman"/>
          <w:i/>
          <w:szCs w:val="24"/>
          <w:lang w:val="id-ID"/>
        </w:rPr>
        <w:t xml:space="preserve">pre rigor-post rigor </w:t>
      </w:r>
      <w:r w:rsidR="001479CE">
        <w:rPr>
          <w:rFonts w:ascii="Times New Roman" w:hAnsi="Times New Roman"/>
          <w:szCs w:val="24"/>
          <w:lang w:val="id-ID"/>
        </w:rPr>
        <w:t xml:space="preserve">di </w:t>
      </w:r>
      <w:r w:rsidRPr="00C7761B">
        <w:rPr>
          <w:rFonts w:ascii="Times New Roman" w:hAnsi="Times New Roman"/>
          <w:szCs w:val="24"/>
          <w:lang w:val="id-ID"/>
        </w:rPr>
        <w:t>suhu dingin.</w:t>
      </w:r>
    </w:p>
    <w:p w:rsidR="00144BB6" w:rsidRPr="00706A19" w:rsidRDefault="00FA1F8C" w:rsidP="00144BB6">
      <w:pPr>
        <w:pStyle w:val="ListParagraph"/>
        <w:numPr>
          <w:ilvl w:val="0"/>
          <w:numId w:val="21"/>
        </w:numPr>
        <w:spacing w:after="0" w:line="240" w:lineRule="auto"/>
        <w:jc w:val="both"/>
        <w:rPr>
          <w:rFonts w:ascii="Times New Roman" w:hAnsi="Times New Roman"/>
          <w:szCs w:val="28"/>
        </w:rPr>
      </w:pPr>
      <w:r w:rsidRPr="00C7761B">
        <w:rPr>
          <w:rFonts w:ascii="Times New Roman" w:eastAsia="LiberationSerif" w:hAnsi="Times New Roman" w:cs="Times New Roman"/>
          <w:lang w:val="id-ID"/>
        </w:rPr>
        <w:t>Pada pengujian nilai TVB</w:t>
      </w:r>
      <w:r w:rsidR="008F6017">
        <w:rPr>
          <w:rFonts w:ascii="Times New Roman" w:eastAsia="LiberationSerif" w:hAnsi="Times New Roman" w:cs="Times New Roman"/>
          <w:lang w:val="id-ID"/>
        </w:rPr>
        <w:t xml:space="preserve"> </w:t>
      </w:r>
      <w:r w:rsidR="00D12A83">
        <w:rPr>
          <w:rFonts w:ascii="Times New Roman" w:hAnsi="Times New Roman"/>
          <w:szCs w:val="24"/>
          <w:lang w:val="id-ID"/>
        </w:rPr>
        <w:t xml:space="preserve">pada </w:t>
      </w:r>
      <w:r w:rsidR="00D12A83">
        <w:rPr>
          <w:rFonts w:ascii="Times New Roman" w:hAnsi="Times New Roman"/>
          <w:i/>
          <w:szCs w:val="24"/>
          <w:lang w:val="id-ID"/>
        </w:rPr>
        <w:t xml:space="preserve">fillet </w:t>
      </w:r>
      <w:r w:rsidR="00D12A83">
        <w:rPr>
          <w:rFonts w:ascii="Times New Roman" w:hAnsi="Times New Roman"/>
          <w:szCs w:val="24"/>
          <w:lang w:val="id-ID"/>
        </w:rPr>
        <w:t>ikan patin</w:t>
      </w:r>
      <w:r w:rsidRPr="00C7761B">
        <w:rPr>
          <w:rFonts w:ascii="Times New Roman" w:eastAsia="LiberationSerif" w:hAnsi="Times New Roman" w:cs="Times New Roman"/>
          <w:lang w:val="id-ID"/>
        </w:rPr>
        <w:t xml:space="preserve">, semua perbandingan antar fase pada masing-masing suhu menunjukan </w:t>
      </w:r>
      <w:r w:rsidR="00D12A83">
        <w:rPr>
          <w:rFonts w:ascii="Times New Roman" w:eastAsia="LiberationSerif" w:hAnsi="Times New Roman" w:cs="Times New Roman"/>
          <w:lang w:val="id-ID"/>
        </w:rPr>
        <w:t xml:space="preserve">hasil </w:t>
      </w:r>
      <w:r w:rsidRPr="00C7761B">
        <w:rPr>
          <w:rFonts w:ascii="Times New Roman" w:eastAsia="LiberationSerif" w:hAnsi="Times New Roman" w:cs="Times New Roman"/>
          <w:lang w:val="id-ID"/>
        </w:rPr>
        <w:t>berbeda nyata.</w:t>
      </w:r>
    </w:p>
    <w:p w:rsidR="00144BB6" w:rsidRPr="00FA1F8C" w:rsidRDefault="00FA1F8C" w:rsidP="00144BB6">
      <w:pPr>
        <w:pStyle w:val="ListParagraph"/>
        <w:numPr>
          <w:ilvl w:val="0"/>
          <w:numId w:val="21"/>
        </w:numPr>
        <w:spacing w:after="0" w:line="240" w:lineRule="auto"/>
        <w:jc w:val="both"/>
        <w:rPr>
          <w:rFonts w:ascii="Times New Roman" w:hAnsi="Times New Roman"/>
          <w:szCs w:val="28"/>
        </w:rPr>
      </w:pPr>
      <w:r w:rsidRPr="00C7761B">
        <w:rPr>
          <w:rFonts w:ascii="Times New Roman" w:eastAsia="LiberationSerif" w:hAnsi="Times New Roman" w:cs="Times New Roman"/>
          <w:lang w:val="id-ID"/>
        </w:rPr>
        <w:t>Pada pengujian organoleptik</w:t>
      </w:r>
      <w:r w:rsidR="00D12A83">
        <w:rPr>
          <w:rFonts w:ascii="Times New Roman" w:hAnsi="Times New Roman"/>
          <w:szCs w:val="24"/>
          <w:lang w:val="id-ID"/>
        </w:rPr>
        <w:t xml:space="preserve">pada </w:t>
      </w:r>
      <w:r w:rsidR="00D12A83">
        <w:rPr>
          <w:rFonts w:ascii="Times New Roman" w:hAnsi="Times New Roman"/>
          <w:i/>
          <w:szCs w:val="24"/>
          <w:lang w:val="id-ID"/>
        </w:rPr>
        <w:t xml:space="preserve">fillet </w:t>
      </w:r>
      <w:r w:rsidR="00D12A83">
        <w:rPr>
          <w:rFonts w:ascii="Times New Roman" w:hAnsi="Times New Roman"/>
          <w:szCs w:val="24"/>
          <w:lang w:val="id-ID"/>
        </w:rPr>
        <w:t>ikan patin</w:t>
      </w:r>
      <w:r w:rsidRPr="00C7761B">
        <w:rPr>
          <w:rFonts w:ascii="Times New Roman" w:eastAsia="LiberationSerif" w:hAnsi="Times New Roman" w:cs="Times New Roman"/>
          <w:lang w:val="id-ID"/>
        </w:rPr>
        <w:t>, semua perbandingan antar fase pada</w:t>
      </w:r>
      <w:r w:rsidR="008F6017">
        <w:rPr>
          <w:rFonts w:ascii="Times New Roman" w:eastAsia="LiberationSerif" w:hAnsi="Times New Roman" w:cs="Times New Roman"/>
          <w:lang w:val="id-ID"/>
        </w:rPr>
        <w:t xml:space="preserve"> </w:t>
      </w:r>
      <w:r w:rsidRPr="00C7761B">
        <w:rPr>
          <w:rFonts w:ascii="Times New Roman" w:eastAsia="LiberationSerif" w:hAnsi="Times New Roman" w:cs="Times New Roman"/>
          <w:lang w:val="id-ID"/>
        </w:rPr>
        <w:t xml:space="preserve">suhu ruang menujukan hasil yang berbeda nyata semua. Penyimpanan suhu dingin, perbandingan fase </w:t>
      </w:r>
      <w:r w:rsidRPr="00C7761B">
        <w:rPr>
          <w:rFonts w:ascii="Times New Roman" w:eastAsia="LiberationSerif" w:hAnsi="Times New Roman" w:cs="Times New Roman"/>
          <w:i/>
          <w:lang w:val="id-ID"/>
        </w:rPr>
        <w:t>rigor mortis-post rigor</w:t>
      </w:r>
      <w:r w:rsidRPr="00C7761B">
        <w:rPr>
          <w:rFonts w:ascii="Times New Roman" w:eastAsia="LiberationSerif" w:hAnsi="Times New Roman" w:cs="Times New Roman"/>
          <w:lang w:val="id-ID"/>
        </w:rPr>
        <w:t xml:space="preserve"> pada kenampakan keutuhan daging, kenampakan warna daging menujukan hasil </w:t>
      </w:r>
      <w:bookmarkStart w:id="1" w:name="_GoBack"/>
      <w:bookmarkEnd w:id="1"/>
      <w:r w:rsidRPr="00C7761B">
        <w:rPr>
          <w:rFonts w:ascii="Times New Roman" w:eastAsia="LiberationSerif" w:hAnsi="Times New Roman" w:cs="Times New Roman"/>
          <w:lang w:val="id-ID"/>
        </w:rPr>
        <w:t>tidak berbeda nyata.</w:t>
      </w:r>
    </w:p>
    <w:p w:rsidR="00FA1F8C" w:rsidRPr="00144BB6" w:rsidRDefault="00FA1F8C" w:rsidP="00144BB6">
      <w:pPr>
        <w:pStyle w:val="ListParagraph"/>
        <w:numPr>
          <w:ilvl w:val="0"/>
          <w:numId w:val="21"/>
        </w:numPr>
        <w:spacing w:after="0" w:line="240" w:lineRule="auto"/>
        <w:jc w:val="both"/>
        <w:rPr>
          <w:rFonts w:ascii="Times New Roman" w:hAnsi="Times New Roman"/>
          <w:szCs w:val="28"/>
        </w:rPr>
      </w:pPr>
      <w:r w:rsidRPr="00C7761B">
        <w:rPr>
          <w:rFonts w:ascii="Times New Roman" w:eastAsia="LiberationSerif" w:hAnsi="Times New Roman" w:cs="Times New Roman"/>
          <w:lang w:val="id-ID"/>
        </w:rPr>
        <w:t>Hasil organoleptik</w:t>
      </w:r>
      <w:r w:rsidR="00D12A83">
        <w:rPr>
          <w:rFonts w:ascii="Times New Roman" w:hAnsi="Times New Roman"/>
          <w:szCs w:val="24"/>
          <w:lang w:val="id-ID"/>
        </w:rPr>
        <w:t xml:space="preserve">pada </w:t>
      </w:r>
      <w:r w:rsidR="00D12A83">
        <w:rPr>
          <w:rFonts w:ascii="Times New Roman" w:hAnsi="Times New Roman"/>
          <w:i/>
          <w:szCs w:val="24"/>
          <w:lang w:val="id-ID"/>
        </w:rPr>
        <w:t xml:space="preserve">fillet </w:t>
      </w:r>
      <w:r w:rsidR="00D12A83">
        <w:rPr>
          <w:rFonts w:ascii="Times New Roman" w:hAnsi="Times New Roman"/>
          <w:szCs w:val="24"/>
          <w:lang w:val="id-ID"/>
        </w:rPr>
        <w:t>ikan patin</w:t>
      </w:r>
      <w:r w:rsidRPr="00C7761B">
        <w:rPr>
          <w:rFonts w:ascii="Times New Roman" w:eastAsia="LiberationSerif" w:hAnsi="Times New Roman" w:cs="Times New Roman"/>
          <w:lang w:val="id-ID"/>
        </w:rPr>
        <w:t xml:space="preserve"> menunjukan bahwa waktu pembuatan </w:t>
      </w:r>
      <w:r w:rsidRPr="00C7761B">
        <w:rPr>
          <w:rFonts w:ascii="Times New Roman" w:eastAsia="LiberationSerif" w:hAnsi="Times New Roman" w:cs="Times New Roman"/>
          <w:i/>
          <w:lang w:val="id-ID"/>
        </w:rPr>
        <w:t>fillet</w:t>
      </w:r>
      <w:r w:rsidRPr="00C7761B">
        <w:rPr>
          <w:rFonts w:ascii="Times New Roman" w:eastAsia="LiberationSerif" w:hAnsi="Times New Roman" w:cs="Times New Roman"/>
          <w:lang w:val="id-ID"/>
        </w:rPr>
        <w:t xml:space="preserve"> terbaik dilakukan pada fase </w:t>
      </w:r>
      <w:r w:rsidRPr="00C7761B">
        <w:rPr>
          <w:rFonts w:ascii="Times New Roman" w:eastAsia="LiberationSerif" w:hAnsi="Times New Roman" w:cs="Times New Roman"/>
          <w:i/>
          <w:lang w:val="id-ID"/>
        </w:rPr>
        <w:t>pre rigor.</w:t>
      </w:r>
    </w:p>
    <w:p w:rsidR="005D2F3B" w:rsidRDefault="005D2F3B" w:rsidP="001A6CC3">
      <w:pPr>
        <w:spacing w:after="0" w:line="240" w:lineRule="auto"/>
        <w:jc w:val="both"/>
        <w:rPr>
          <w:rFonts w:ascii="Times New Roman" w:hAnsi="Times New Roman"/>
        </w:rPr>
      </w:pPr>
    </w:p>
    <w:p w:rsidR="00641ADA" w:rsidRPr="00385826" w:rsidRDefault="00641ADA" w:rsidP="00641ADA">
      <w:pPr>
        <w:pStyle w:val="ListParagraph1"/>
        <w:spacing w:after="0"/>
        <w:ind w:left="0"/>
        <w:jc w:val="both"/>
        <w:rPr>
          <w:rFonts w:ascii="Times New Roman" w:hAnsi="Times New Roman"/>
          <w:b/>
          <w:color w:val="000000" w:themeColor="text1"/>
          <w:szCs w:val="20"/>
          <w:lang w:val="id-ID"/>
        </w:rPr>
      </w:pPr>
      <w:r w:rsidRPr="00385826">
        <w:rPr>
          <w:rFonts w:ascii="Times New Roman" w:hAnsi="Times New Roman"/>
          <w:b/>
          <w:color w:val="000000" w:themeColor="text1"/>
          <w:szCs w:val="20"/>
          <w:lang w:val="id-ID"/>
        </w:rPr>
        <w:t>Saran</w:t>
      </w:r>
    </w:p>
    <w:p w:rsidR="00641ADA" w:rsidRPr="00641ADA" w:rsidRDefault="00641ADA" w:rsidP="00641ADA">
      <w:pPr>
        <w:tabs>
          <w:tab w:val="left" w:pos="567"/>
          <w:tab w:val="left" w:pos="993"/>
          <w:tab w:val="left" w:pos="5280"/>
        </w:tabs>
        <w:spacing w:after="0" w:line="240" w:lineRule="auto"/>
        <w:jc w:val="both"/>
        <w:rPr>
          <w:rFonts w:ascii="Times New Roman" w:hAnsi="Times New Roman"/>
          <w:szCs w:val="28"/>
        </w:rPr>
      </w:pPr>
      <w:r>
        <w:rPr>
          <w:rFonts w:ascii="Times New Roman" w:hAnsi="Times New Roman"/>
          <w:szCs w:val="28"/>
        </w:rPr>
        <w:tab/>
      </w:r>
      <w:r w:rsidR="00FA1F8C" w:rsidRPr="00C7761B">
        <w:rPr>
          <w:rFonts w:ascii="Times New Roman" w:eastAsia="LiberationSerif" w:hAnsi="Times New Roman"/>
        </w:rPr>
        <w:t xml:space="preserve">Perlu dilakukan lagi penelitian lanjutan untuk mengukur lama penyimpanan </w:t>
      </w:r>
      <w:r w:rsidR="00FA1F8C" w:rsidRPr="00C7761B">
        <w:rPr>
          <w:rFonts w:ascii="Times New Roman" w:eastAsia="LiberationSerif" w:hAnsi="Times New Roman"/>
          <w:i/>
        </w:rPr>
        <w:t xml:space="preserve">fillet </w:t>
      </w:r>
      <w:r w:rsidR="00FA1F8C" w:rsidRPr="00C7761B">
        <w:rPr>
          <w:rFonts w:ascii="Times New Roman" w:eastAsia="LiberationSerif" w:hAnsi="Times New Roman"/>
        </w:rPr>
        <w:t xml:space="preserve"> pada suhu yang berbeda. Diperlukan juga penambahan uji </w:t>
      </w:r>
      <w:r w:rsidR="00FA1F8C" w:rsidRPr="00C7761B">
        <w:rPr>
          <w:rFonts w:ascii="Times New Roman" w:eastAsia="LiberationSerif" w:hAnsi="Times New Roman"/>
          <w:i/>
        </w:rPr>
        <w:t>k-value</w:t>
      </w:r>
      <w:r w:rsidR="00FA1F8C" w:rsidRPr="00C7761B">
        <w:rPr>
          <w:rFonts w:ascii="Times New Roman" w:eastAsia="LiberationSerif" w:hAnsi="Times New Roman"/>
        </w:rPr>
        <w:t xml:space="preserve"> dan uji protein untuk mengetahui tingkat kesegaran spesifik dan  nilai gizi yang terkandung dalam </w:t>
      </w:r>
      <w:r w:rsidR="00FA1F8C" w:rsidRPr="00C7761B">
        <w:rPr>
          <w:rFonts w:ascii="Times New Roman" w:eastAsia="LiberationSerif" w:hAnsi="Times New Roman"/>
          <w:i/>
        </w:rPr>
        <w:t>fillet</w:t>
      </w:r>
      <w:r w:rsidR="00FA1F8C" w:rsidRPr="00C7761B">
        <w:rPr>
          <w:rFonts w:ascii="Times New Roman" w:eastAsia="LiberationSerif" w:hAnsi="Times New Roman"/>
        </w:rPr>
        <w:t>.</w:t>
      </w:r>
    </w:p>
    <w:p w:rsidR="00AA2C53" w:rsidRDefault="00AA2C53" w:rsidP="001A6CC3">
      <w:pPr>
        <w:spacing w:after="0" w:line="240" w:lineRule="auto"/>
        <w:jc w:val="both"/>
        <w:rPr>
          <w:rFonts w:ascii="Times New Roman" w:hAnsi="Times New Roman"/>
        </w:rPr>
      </w:pPr>
    </w:p>
    <w:p w:rsidR="00FA1F8C" w:rsidRPr="00C758FA" w:rsidRDefault="00FA1F8C" w:rsidP="001A6CC3">
      <w:pPr>
        <w:spacing w:after="0" w:line="240" w:lineRule="auto"/>
        <w:jc w:val="both"/>
        <w:rPr>
          <w:rFonts w:ascii="Times New Roman" w:hAnsi="Times New Roman"/>
        </w:rPr>
      </w:pPr>
    </w:p>
    <w:p w:rsidR="00125701" w:rsidRPr="00003480" w:rsidRDefault="00125701" w:rsidP="00125701">
      <w:pPr>
        <w:spacing w:after="0" w:line="240" w:lineRule="auto"/>
        <w:ind w:left="567" w:hanging="567"/>
        <w:jc w:val="center"/>
        <w:rPr>
          <w:rFonts w:ascii="Times New Roman" w:hAnsi="Times New Roman"/>
          <w:b/>
        </w:rPr>
      </w:pPr>
      <w:r w:rsidRPr="00003480">
        <w:rPr>
          <w:rFonts w:ascii="Times New Roman" w:hAnsi="Times New Roman"/>
          <w:b/>
        </w:rPr>
        <w:t>DAFTAR PUSTAKA</w:t>
      </w:r>
    </w:p>
    <w:p w:rsidR="00125701" w:rsidRPr="00003480" w:rsidRDefault="00125701" w:rsidP="00125701">
      <w:pPr>
        <w:spacing w:after="0" w:line="240" w:lineRule="auto"/>
        <w:ind w:left="567" w:hanging="567"/>
        <w:jc w:val="both"/>
        <w:rPr>
          <w:rFonts w:ascii="Times New Roman" w:hAnsi="Times New Roman"/>
          <w:noProof/>
        </w:rPr>
      </w:pPr>
    </w:p>
    <w:p w:rsidR="00C80B27" w:rsidRPr="00395525" w:rsidRDefault="00C80B27" w:rsidP="00C80B27">
      <w:pPr>
        <w:spacing w:after="0" w:line="240" w:lineRule="auto"/>
        <w:ind w:left="567" w:hanging="567"/>
        <w:jc w:val="both"/>
        <w:rPr>
          <w:rFonts w:ascii="Times New Roman" w:hAnsi="Times New Roman"/>
        </w:rPr>
      </w:pPr>
      <w:r w:rsidRPr="00395525">
        <w:rPr>
          <w:rFonts w:ascii="Times New Roman" w:hAnsi="Times New Roman"/>
        </w:rPr>
        <w:t xml:space="preserve">Adawyah, 2007. </w:t>
      </w:r>
      <w:r w:rsidRPr="00395525">
        <w:rPr>
          <w:rFonts w:ascii="Times New Roman" w:hAnsi="Times New Roman"/>
          <w:i/>
          <w:iCs/>
        </w:rPr>
        <w:t>Pengolahan dan Pengawetan Ikan</w:t>
      </w:r>
      <w:r w:rsidRPr="00395525">
        <w:rPr>
          <w:rFonts w:ascii="Times New Roman" w:hAnsi="Times New Roman"/>
        </w:rPr>
        <w:t>. Jakarta: Bumi Aksara.</w:t>
      </w:r>
    </w:p>
    <w:p w:rsidR="00C80B27" w:rsidRPr="00395525" w:rsidRDefault="00C80B27" w:rsidP="00C80B27">
      <w:pPr>
        <w:spacing w:after="0" w:line="240" w:lineRule="auto"/>
        <w:ind w:left="567" w:hanging="567"/>
        <w:jc w:val="both"/>
        <w:rPr>
          <w:rFonts w:ascii="Times New Roman" w:hAnsi="Times New Roman"/>
        </w:rPr>
      </w:pPr>
      <w:r w:rsidRPr="00395525">
        <w:rPr>
          <w:rFonts w:ascii="Times New Roman" w:hAnsi="Times New Roman"/>
        </w:rPr>
        <w:t xml:space="preserve">Afrianto, E. dan Liviawaty, E., 1989. </w:t>
      </w:r>
      <w:r w:rsidRPr="00395525">
        <w:rPr>
          <w:rFonts w:ascii="Times New Roman" w:hAnsi="Times New Roman"/>
          <w:i/>
          <w:iCs/>
        </w:rPr>
        <w:t>Pengawetan dan Pengolahan Ikan</w:t>
      </w:r>
      <w:r w:rsidRPr="00395525">
        <w:rPr>
          <w:rFonts w:ascii="Times New Roman" w:hAnsi="Times New Roman"/>
        </w:rPr>
        <w:t>. Yogyakarta: Kanisius.</w:t>
      </w:r>
    </w:p>
    <w:p w:rsidR="00C80B27" w:rsidRPr="00395525" w:rsidRDefault="00C80B27" w:rsidP="00C80B27">
      <w:pPr>
        <w:spacing w:after="0" w:line="240" w:lineRule="auto"/>
        <w:ind w:left="567" w:hanging="567"/>
        <w:jc w:val="both"/>
        <w:rPr>
          <w:rFonts w:ascii="Times New Roman" w:hAnsi="Times New Roman"/>
        </w:rPr>
      </w:pPr>
      <w:r w:rsidRPr="00395525">
        <w:rPr>
          <w:rFonts w:ascii="Times New Roman" w:hAnsi="Times New Roman"/>
        </w:rPr>
        <w:t xml:space="preserve">Arafah, E., 2007. </w:t>
      </w:r>
      <w:r w:rsidRPr="00395525">
        <w:rPr>
          <w:rFonts w:ascii="Times New Roman" w:hAnsi="Times New Roman"/>
          <w:i/>
        </w:rPr>
        <w:t>Biokimia dan Teknologi Pasca Panen</w:t>
      </w:r>
      <w:r w:rsidRPr="00395525">
        <w:rPr>
          <w:rFonts w:ascii="Times New Roman" w:hAnsi="Times New Roman"/>
        </w:rPr>
        <w:t xml:space="preserve">. </w:t>
      </w:r>
    </w:p>
    <w:p w:rsidR="00C80B27" w:rsidRPr="00395525" w:rsidRDefault="00C80B27" w:rsidP="00C80B27">
      <w:pPr>
        <w:spacing w:after="0" w:line="240" w:lineRule="auto"/>
        <w:ind w:left="567" w:hanging="567"/>
        <w:jc w:val="both"/>
        <w:rPr>
          <w:rFonts w:ascii="Times New Roman" w:hAnsi="Times New Roman"/>
        </w:rPr>
      </w:pPr>
      <w:r w:rsidRPr="00395525">
        <w:rPr>
          <w:rFonts w:ascii="Times New Roman" w:hAnsi="Times New Roman"/>
        </w:rPr>
        <w:t xml:space="preserve">Badan Standarisasi Nasional (BSN), 2006. Standar Nasional Indonesia (SNI). SNI 01-2346-2006. </w:t>
      </w:r>
      <w:r w:rsidRPr="00395525">
        <w:rPr>
          <w:rFonts w:ascii="Times New Roman" w:hAnsi="Times New Roman"/>
          <w:bCs/>
          <w:i/>
          <w:iCs/>
        </w:rPr>
        <w:t>Petunjuk pengujian organoleptik dan atau sensori</w:t>
      </w:r>
      <w:r w:rsidRPr="00395525">
        <w:rPr>
          <w:rFonts w:ascii="Times New Roman" w:hAnsi="Times New Roman"/>
        </w:rPr>
        <w:t>. Jakarta: Dewan Standarisasi Nasional Indonesia.</w:t>
      </w:r>
    </w:p>
    <w:p w:rsidR="00C80B27" w:rsidRPr="00395525" w:rsidRDefault="00C80B27" w:rsidP="00C80B27">
      <w:pPr>
        <w:spacing w:after="0" w:line="240" w:lineRule="auto"/>
        <w:ind w:left="567" w:hanging="567"/>
        <w:jc w:val="both"/>
        <w:rPr>
          <w:rFonts w:ascii="Times New Roman" w:hAnsi="Times New Roman"/>
        </w:rPr>
      </w:pPr>
      <w:r w:rsidRPr="00395525">
        <w:rPr>
          <w:rFonts w:ascii="Times New Roman" w:hAnsi="Times New Roman"/>
        </w:rPr>
        <w:t>Badan Standarisasi Nasional (BSN), 2013. Standar Nasional Indonesia (SNI). SNI 2729:2013. Ikan Segar. Jakarta: Dewan Standarisasi Nasional Indonesia.</w:t>
      </w:r>
    </w:p>
    <w:p w:rsidR="00C80B27" w:rsidRPr="00395525" w:rsidRDefault="00C80B27" w:rsidP="00C80B27">
      <w:pPr>
        <w:tabs>
          <w:tab w:val="left" w:pos="2970"/>
        </w:tabs>
        <w:spacing w:after="0" w:line="240" w:lineRule="auto"/>
        <w:ind w:left="540" w:hanging="540"/>
        <w:jc w:val="both"/>
        <w:rPr>
          <w:rFonts w:ascii="Times New Roman" w:hAnsi="Times New Roman"/>
        </w:rPr>
      </w:pPr>
      <w:r w:rsidRPr="00395525">
        <w:rPr>
          <w:rFonts w:ascii="Times New Roman" w:hAnsi="Times New Roman"/>
        </w:rPr>
        <w:t xml:space="preserve">Bangun, M.S., 2015. </w:t>
      </w:r>
      <w:r w:rsidRPr="00395525">
        <w:rPr>
          <w:rFonts w:ascii="Times New Roman" w:hAnsi="Times New Roman"/>
          <w:i/>
        </w:rPr>
        <w:t xml:space="preserve">Daya Hambat Edible Coating edible coating kitosan terhadap </w:t>
      </w:r>
      <w:r w:rsidR="004C47DD" w:rsidRPr="00395525">
        <w:rPr>
          <w:rFonts w:ascii="Times New Roman" w:hAnsi="Times New Roman"/>
          <w:i/>
        </w:rPr>
        <w:t>Kemunduran Mutu Fillet Ikan Patin</w:t>
      </w:r>
      <w:r w:rsidRPr="00395525">
        <w:rPr>
          <w:rFonts w:ascii="Times New Roman" w:hAnsi="Times New Roman"/>
        </w:rPr>
        <w:t>. Skripsi. Institut Pertanian Bogor.</w:t>
      </w:r>
    </w:p>
    <w:p w:rsidR="00C80B27" w:rsidRPr="00395525" w:rsidRDefault="00C80B27" w:rsidP="00C80B27">
      <w:pPr>
        <w:tabs>
          <w:tab w:val="left" w:pos="2970"/>
        </w:tabs>
        <w:spacing w:after="0" w:line="240" w:lineRule="auto"/>
        <w:ind w:left="540" w:hanging="540"/>
        <w:jc w:val="both"/>
        <w:rPr>
          <w:rFonts w:ascii="Times New Roman" w:hAnsi="Times New Roman"/>
        </w:rPr>
      </w:pPr>
      <w:r w:rsidRPr="00395525">
        <w:rPr>
          <w:rFonts w:ascii="Times New Roman" w:hAnsi="Times New Roman"/>
        </w:rPr>
        <w:lastRenderedPageBreak/>
        <w:t xml:space="preserve">Bito,  M., Yamada, K., Milkumo, Y. dan Amono, K., 1983. Studies on Rigor Moertis of Fish. </w:t>
      </w:r>
      <w:r w:rsidRPr="00395525">
        <w:rPr>
          <w:rFonts w:ascii="Times New Roman" w:hAnsi="Times New Roman"/>
          <w:i/>
        </w:rPr>
        <w:t>Differences in the Mode of Rigor Mortis Some Varieties of Fish by Odifies Cuttings Method</w:t>
      </w:r>
      <w:r w:rsidRPr="00395525">
        <w:rPr>
          <w:rFonts w:ascii="Times New Roman" w:hAnsi="Times New Roman"/>
        </w:rPr>
        <w:t>. Bull. TokaiReg. Fish. Res. Lab, 1983. 109 89-96.</w:t>
      </w:r>
    </w:p>
    <w:p w:rsidR="00C80B27" w:rsidRPr="00395525" w:rsidRDefault="00C80B27" w:rsidP="00C80B27">
      <w:pPr>
        <w:spacing w:after="0" w:line="240" w:lineRule="auto"/>
        <w:ind w:left="567" w:hanging="567"/>
        <w:jc w:val="both"/>
        <w:rPr>
          <w:rFonts w:ascii="Times New Roman" w:hAnsi="Times New Roman"/>
          <w:color w:val="000000" w:themeColor="text1"/>
        </w:rPr>
      </w:pPr>
      <w:r w:rsidRPr="00395525">
        <w:rPr>
          <w:rFonts w:ascii="Times New Roman" w:hAnsi="Times New Roman"/>
        </w:rPr>
        <w:t xml:space="preserve">Direktorat Jendral Perkanan Budidaya, 2013. Ikan Patin Hasil Alam Bernilai Ekonomi dan berpotensi Ekspor Tinggi. </w:t>
      </w:r>
      <w:r w:rsidRPr="00395525">
        <w:rPr>
          <w:rFonts w:ascii="Times New Roman" w:hAnsi="Times New Roman"/>
          <w:i/>
        </w:rPr>
        <w:t>Warta Ekspor</w:t>
      </w:r>
      <w:r w:rsidRPr="00395525">
        <w:rPr>
          <w:rFonts w:ascii="Times New Roman" w:hAnsi="Times New Roman"/>
        </w:rPr>
        <w:t>, 10 Oktober 2013. Available at: djpen.kemendag.go.id   [Accessed] 8 April 2018.</w:t>
      </w:r>
    </w:p>
    <w:p w:rsidR="00C80B27" w:rsidRDefault="00C80B27" w:rsidP="00897007">
      <w:pPr>
        <w:tabs>
          <w:tab w:val="left" w:pos="2970"/>
        </w:tabs>
        <w:spacing w:after="0" w:line="240" w:lineRule="auto"/>
        <w:ind w:left="540" w:hanging="540"/>
        <w:jc w:val="both"/>
        <w:rPr>
          <w:rFonts w:ascii="Times New Roman" w:hAnsi="Times New Roman"/>
          <w:color w:val="000000" w:themeColor="text1"/>
        </w:rPr>
      </w:pPr>
      <w:r w:rsidRPr="00395525">
        <w:rPr>
          <w:rFonts w:ascii="Times New Roman" w:hAnsi="Times New Roman"/>
        </w:rPr>
        <w:t xml:space="preserve">Direktorat Jendral Perkanan Budidaya, 2017. </w:t>
      </w:r>
      <w:r w:rsidRPr="00395525">
        <w:rPr>
          <w:rFonts w:ascii="Times New Roman" w:hAnsi="Times New Roman"/>
          <w:i/>
        </w:rPr>
        <w:t>Jambi Berpotensi Menjadi Lumbung Patin Nasional</w:t>
      </w:r>
      <w:r w:rsidRPr="00395525">
        <w:rPr>
          <w:rFonts w:ascii="Times New Roman" w:hAnsi="Times New Roman"/>
        </w:rPr>
        <w:t>[Online].</w:t>
      </w:r>
      <w:hyperlink r:id="rId19" w:history="1">
        <w:r w:rsidRPr="00897007">
          <w:rPr>
            <w:rStyle w:val="Hyperlink"/>
            <w:rFonts w:ascii="Times New Roman" w:hAnsi="Times New Roman"/>
            <w:color w:val="000000" w:themeColor="text1"/>
            <w:u w:val="none"/>
          </w:rPr>
          <w:t>http://kkp.go.id/djpb/artikel/329-jambi-berpotensi-menjadi-lumbung-patin-nasional.com</w:t>
        </w:r>
      </w:hyperlink>
      <w:r w:rsidRPr="00395525">
        <w:rPr>
          <w:rFonts w:ascii="Times New Roman" w:hAnsi="Times New Roman"/>
          <w:color w:val="000000" w:themeColor="text1"/>
        </w:rPr>
        <w:t>[Accessed 8 April 2018].</w:t>
      </w:r>
    </w:p>
    <w:p w:rsidR="0031027A" w:rsidRPr="0031027A" w:rsidRDefault="0031027A" w:rsidP="00897007">
      <w:pPr>
        <w:tabs>
          <w:tab w:val="left" w:pos="2970"/>
        </w:tabs>
        <w:spacing w:after="0" w:line="240" w:lineRule="auto"/>
        <w:ind w:left="540" w:hanging="540"/>
        <w:jc w:val="both"/>
        <w:rPr>
          <w:rFonts w:ascii="Times New Roman" w:hAnsi="Times New Roman"/>
        </w:rPr>
      </w:pPr>
      <w:r>
        <w:rPr>
          <w:rFonts w:ascii="Times New Roman" w:hAnsi="Times New Roman"/>
        </w:rPr>
        <w:t xml:space="preserve">Erlangga, 2009. </w:t>
      </w:r>
      <w:r>
        <w:rPr>
          <w:rFonts w:ascii="Times New Roman" w:hAnsi="Times New Roman"/>
          <w:i/>
        </w:rPr>
        <w:t xml:space="preserve">Kemunduran Mutu Fillet Ikan Lele Dumbo </w:t>
      </w:r>
      <w:r>
        <w:rPr>
          <w:rFonts w:ascii="Times New Roman" w:hAnsi="Times New Roman"/>
        </w:rPr>
        <w:t>(</w:t>
      </w:r>
      <w:r>
        <w:rPr>
          <w:rFonts w:ascii="Times New Roman" w:hAnsi="Times New Roman"/>
          <w:i/>
        </w:rPr>
        <w:t>Clarias gariepinus</w:t>
      </w:r>
      <w:r>
        <w:rPr>
          <w:rFonts w:ascii="Times New Roman" w:hAnsi="Times New Roman"/>
        </w:rPr>
        <w:t xml:space="preserve">) </w:t>
      </w:r>
      <w:r w:rsidRPr="0031027A">
        <w:rPr>
          <w:rFonts w:ascii="Times New Roman" w:hAnsi="Times New Roman"/>
          <w:i/>
        </w:rPr>
        <w:t>pada Penyimpanan Suhu Chilling debgab Perlakuan Cara Kematian</w:t>
      </w:r>
      <w:r>
        <w:rPr>
          <w:rFonts w:ascii="Times New Roman" w:hAnsi="Times New Roman"/>
        </w:rPr>
        <w:t>. Skripsi. Institut Pertanian Bogor.</w:t>
      </w:r>
    </w:p>
    <w:p w:rsidR="00C80B27" w:rsidRPr="00395525" w:rsidRDefault="00C80B27" w:rsidP="00C80B27">
      <w:pPr>
        <w:spacing w:after="0" w:line="240" w:lineRule="auto"/>
        <w:ind w:left="567" w:hanging="567"/>
        <w:jc w:val="both"/>
        <w:rPr>
          <w:rFonts w:ascii="Times New Roman" w:hAnsi="Times New Roman"/>
          <w:color w:val="000000"/>
        </w:rPr>
      </w:pPr>
      <w:r w:rsidRPr="00395525">
        <w:rPr>
          <w:rFonts w:ascii="Times New Roman" w:hAnsi="Times New Roman"/>
          <w:color w:val="000000"/>
        </w:rPr>
        <w:t xml:space="preserve">Eskin, N.A.M., 1990. </w:t>
      </w:r>
      <w:r w:rsidRPr="00395525">
        <w:rPr>
          <w:rFonts w:ascii="Times New Roman" w:hAnsi="Times New Roman"/>
          <w:i/>
          <w:iCs/>
          <w:color w:val="000000"/>
        </w:rPr>
        <w:t>Biochemistry of Food Second Edition</w:t>
      </w:r>
      <w:r w:rsidRPr="00395525">
        <w:rPr>
          <w:rFonts w:ascii="Times New Roman" w:hAnsi="Times New Roman"/>
          <w:color w:val="000000"/>
        </w:rPr>
        <w:t>. San Diego: Academic Press, Inc.</w:t>
      </w:r>
    </w:p>
    <w:p w:rsidR="00C80B27" w:rsidRPr="00395525" w:rsidRDefault="00C80B27" w:rsidP="00C80B27">
      <w:pPr>
        <w:spacing w:after="0" w:line="240" w:lineRule="auto"/>
        <w:ind w:left="567" w:hanging="567"/>
        <w:jc w:val="both"/>
        <w:rPr>
          <w:rFonts w:ascii="Times New Roman" w:hAnsi="Times New Roman"/>
        </w:rPr>
      </w:pPr>
      <w:r w:rsidRPr="00395525">
        <w:rPr>
          <w:rFonts w:ascii="Times New Roman" w:hAnsi="Times New Roman"/>
        </w:rPr>
        <w:t xml:space="preserve">Gusbagia, Y., 2008. </w:t>
      </w:r>
      <w:r w:rsidRPr="00395525">
        <w:rPr>
          <w:rFonts w:ascii="Times New Roman" w:hAnsi="Times New Roman"/>
          <w:i/>
        </w:rPr>
        <w:t xml:space="preserve">Kajian Efek Daya Hambat Kitosan </w:t>
      </w:r>
      <w:r w:rsidR="004C47DD">
        <w:rPr>
          <w:rFonts w:ascii="Times New Roman" w:hAnsi="Times New Roman"/>
          <w:i/>
        </w:rPr>
        <w:t>t</w:t>
      </w:r>
      <w:r w:rsidRPr="00395525">
        <w:rPr>
          <w:rFonts w:ascii="Times New Roman" w:hAnsi="Times New Roman"/>
          <w:i/>
        </w:rPr>
        <w:t xml:space="preserve">erhadap Kemunduran Mutu Fillet Ikan Patin </w:t>
      </w:r>
      <w:r w:rsidRPr="00395525">
        <w:rPr>
          <w:rFonts w:ascii="Times New Roman" w:hAnsi="Times New Roman"/>
        </w:rPr>
        <w:t>(</w:t>
      </w:r>
      <w:r w:rsidRPr="00395525">
        <w:rPr>
          <w:rFonts w:ascii="Times New Roman" w:hAnsi="Times New Roman"/>
          <w:i/>
        </w:rPr>
        <w:t>Pangasius hypothalmus</w:t>
      </w:r>
      <w:r w:rsidRPr="00395525">
        <w:rPr>
          <w:rFonts w:ascii="Times New Roman" w:hAnsi="Times New Roman"/>
        </w:rPr>
        <w:t>)</w:t>
      </w:r>
      <w:r w:rsidR="004C47DD">
        <w:rPr>
          <w:rFonts w:ascii="Times New Roman" w:hAnsi="Times New Roman"/>
          <w:i/>
        </w:rPr>
        <w:t>p</w:t>
      </w:r>
      <w:r w:rsidRPr="00395525">
        <w:rPr>
          <w:rFonts w:ascii="Times New Roman" w:hAnsi="Times New Roman"/>
          <w:i/>
        </w:rPr>
        <w:t>ada Penyimpanan Suhu Ruang</w:t>
      </w:r>
      <w:r w:rsidRPr="00395525">
        <w:rPr>
          <w:rFonts w:ascii="Times New Roman" w:hAnsi="Times New Roman"/>
        </w:rPr>
        <w:t>. Skripsi. Institut Pertanian Bogor.</w:t>
      </w:r>
    </w:p>
    <w:p w:rsidR="00C80B27" w:rsidRPr="00395525" w:rsidRDefault="00C80B27" w:rsidP="00C80B27">
      <w:pPr>
        <w:autoSpaceDE w:val="0"/>
        <w:autoSpaceDN w:val="0"/>
        <w:adjustRightInd w:val="0"/>
        <w:spacing w:after="0" w:line="240" w:lineRule="auto"/>
        <w:ind w:left="567" w:hanging="567"/>
        <w:jc w:val="both"/>
        <w:rPr>
          <w:rFonts w:ascii="Times New Roman" w:hAnsi="Times New Roman"/>
        </w:rPr>
      </w:pPr>
      <w:r w:rsidRPr="00395525">
        <w:rPr>
          <w:rFonts w:ascii="Times New Roman" w:hAnsi="Times New Roman"/>
        </w:rPr>
        <w:t xml:space="preserve">Huss, H.H., 1995. </w:t>
      </w:r>
      <w:r w:rsidRPr="00395525">
        <w:rPr>
          <w:rFonts w:ascii="Times New Roman" w:hAnsi="Times New Roman"/>
          <w:i/>
          <w:iCs/>
        </w:rPr>
        <w:t>Fisheries Technical Paper: Quality and quality changes in fresh fish</w:t>
      </w:r>
      <w:r w:rsidRPr="00395525">
        <w:rPr>
          <w:rFonts w:ascii="Times New Roman" w:hAnsi="Times New Roman"/>
        </w:rPr>
        <w:t>. Roma: FAO.</w:t>
      </w:r>
    </w:p>
    <w:p w:rsidR="00C80B27" w:rsidRDefault="00C80B27" w:rsidP="00C80B27">
      <w:pPr>
        <w:spacing w:after="0" w:line="240" w:lineRule="auto"/>
        <w:ind w:left="567" w:hanging="567"/>
        <w:jc w:val="both"/>
        <w:rPr>
          <w:rFonts w:ascii="Times New Roman" w:hAnsi="Times New Roman"/>
        </w:rPr>
      </w:pPr>
      <w:r w:rsidRPr="00395525">
        <w:rPr>
          <w:rFonts w:ascii="Times New Roman" w:hAnsi="Times New Roman"/>
        </w:rPr>
        <w:t xml:space="preserve">Irfan, M., 2010. </w:t>
      </w:r>
      <w:r w:rsidRPr="00395525">
        <w:rPr>
          <w:rFonts w:ascii="Times New Roman" w:hAnsi="Times New Roman"/>
          <w:i/>
        </w:rPr>
        <w:t xml:space="preserve">Aktivitas Enzim Katepsim Dan Kolagenase </w:t>
      </w:r>
      <w:r w:rsidR="004C47DD">
        <w:rPr>
          <w:rFonts w:ascii="Times New Roman" w:hAnsi="Times New Roman"/>
          <w:i/>
        </w:rPr>
        <w:t>p</w:t>
      </w:r>
      <w:r w:rsidRPr="00395525">
        <w:rPr>
          <w:rFonts w:ascii="Times New Roman" w:hAnsi="Times New Roman"/>
          <w:i/>
        </w:rPr>
        <w:t xml:space="preserve">ada Kulit Ikan Bandeng </w:t>
      </w:r>
      <w:r w:rsidRPr="00395525">
        <w:rPr>
          <w:rFonts w:ascii="Times New Roman" w:hAnsi="Times New Roman"/>
        </w:rPr>
        <w:t>(</w:t>
      </w:r>
      <w:r w:rsidRPr="00395525">
        <w:rPr>
          <w:rFonts w:ascii="Times New Roman" w:hAnsi="Times New Roman"/>
          <w:i/>
        </w:rPr>
        <w:t>Chanos chanos, Forskal</w:t>
      </w:r>
      <w:r w:rsidRPr="00395525">
        <w:rPr>
          <w:rFonts w:ascii="Times New Roman" w:hAnsi="Times New Roman"/>
        </w:rPr>
        <w:t xml:space="preserve">) </w:t>
      </w:r>
      <w:r w:rsidRPr="00395525">
        <w:rPr>
          <w:rFonts w:ascii="Times New Roman" w:hAnsi="Times New Roman"/>
          <w:i/>
        </w:rPr>
        <w:t xml:space="preserve"> Selama Periode Kemunduran Mutu</w:t>
      </w:r>
      <w:r w:rsidRPr="00395525">
        <w:rPr>
          <w:rFonts w:ascii="Times New Roman" w:hAnsi="Times New Roman"/>
        </w:rPr>
        <w:t xml:space="preserve">. Skripsi. Institut Pertanian Bogor. </w:t>
      </w:r>
    </w:p>
    <w:p w:rsidR="0006396C" w:rsidRPr="0006396C" w:rsidRDefault="0006396C" w:rsidP="00C80B27">
      <w:pPr>
        <w:spacing w:after="0" w:line="240" w:lineRule="auto"/>
        <w:ind w:left="567" w:hanging="567"/>
        <w:jc w:val="both"/>
        <w:rPr>
          <w:rFonts w:ascii="Times New Roman" w:hAnsi="Times New Roman"/>
        </w:rPr>
      </w:pPr>
      <w:r>
        <w:rPr>
          <w:rFonts w:ascii="Times New Roman" w:hAnsi="Times New Roman"/>
        </w:rPr>
        <w:t xml:space="preserve">Islami, S.N., Reza, M.S., Mansur, M.A., Hossain, M.I., Shika, F.S., Kamal, M., 2010. </w:t>
      </w:r>
      <w:r w:rsidRPr="0006396C">
        <w:rPr>
          <w:rFonts w:ascii="Times New Roman" w:hAnsi="Times New Roman"/>
        </w:rPr>
        <w:t>Rigor Index, Fillet Yield and Proximate Compotition of Cultured Striped Catfish (</w:t>
      </w:r>
      <w:r w:rsidRPr="0006396C">
        <w:rPr>
          <w:rFonts w:ascii="Times New Roman" w:hAnsi="Times New Roman"/>
          <w:i/>
        </w:rPr>
        <w:t>Pangasianodon hypotalymus</w:t>
      </w:r>
      <w:r w:rsidRPr="0006396C">
        <w:rPr>
          <w:rFonts w:ascii="Times New Roman" w:hAnsi="Times New Roman"/>
        </w:rPr>
        <w:t>) for its Suitability in Processing Industries in Bangladesh</w:t>
      </w:r>
      <w:r>
        <w:rPr>
          <w:rFonts w:ascii="Times New Roman" w:hAnsi="Times New Roman"/>
        </w:rPr>
        <w:t xml:space="preserve">. </w:t>
      </w:r>
      <w:r w:rsidRPr="0006396C">
        <w:rPr>
          <w:rFonts w:ascii="Times New Roman" w:hAnsi="Times New Roman"/>
          <w:i/>
        </w:rPr>
        <w:t>Journal of Fisheries</w:t>
      </w:r>
      <w:r>
        <w:rPr>
          <w:rFonts w:ascii="Times New Roman" w:hAnsi="Times New Roman"/>
        </w:rPr>
        <w:t>. Vol 2 Hal 157-162.</w:t>
      </w:r>
    </w:p>
    <w:p w:rsidR="00C80B27" w:rsidRPr="00395525" w:rsidRDefault="00C80B27" w:rsidP="00C80B27">
      <w:pPr>
        <w:autoSpaceDE w:val="0"/>
        <w:autoSpaceDN w:val="0"/>
        <w:adjustRightInd w:val="0"/>
        <w:spacing w:after="0" w:line="240" w:lineRule="auto"/>
        <w:ind w:left="567" w:hanging="567"/>
        <w:jc w:val="both"/>
        <w:rPr>
          <w:rFonts w:ascii="Times New Roman" w:hAnsi="Times New Roman"/>
        </w:rPr>
      </w:pPr>
      <w:r w:rsidRPr="00395525">
        <w:rPr>
          <w:rFonts w:ascii="Times New Roman" w:hAnsi="Times New Roman"/>
        </w:rPr>
        <w:t xml:space="preserve">Manurung, D.C., 2017. </w:t>
      </w:r>
      <w:r w:rsidRPr="00395525">
        <w:rPr>
          <w:rFonts w:ascii="Times New Roman" w:hAnsi="Times New Roman"/>
          <w:i/>
        </w:rPr>
        <w:t>Karakteristik Kimia dan Mutu Sensori Bakso Ikan Patin dengan Menggunakan Tepung Bonggol Pisang dan Tapioka</w:t>
      </w:r>
      <w:r w:rsidRPr="00395525">
        <w:rPr>
          <w:rFonts w:ascii="Times New Roman" w:hAnsi="Times New Roman"/>
        </w:rPr>
        <w:t>. Skripsi. Universitas Riau.</w:t>
      </w:r>
    </w:p>
    <w:p w:rsidR="00C80B27" w:rsidRPr="00395525" w:rsidRDefault="00C80B27" w:rsidP="00C80B27">
      <w:pPr>
        <w:tabs>
          <w:tab w:val="left" w:pos="2970"/>
        </w:tabs>
        <w:spacing w:after="0" w:line="240" w:lineRule="auto"/>
        <w:ind w:left="540" w:hanging="540"/>
        <w:jc w:val="both"/>
        <w:rPr>
          <w:rFonts w:ascii="Times New Roman" w:hAnsi="Times New Roman"/>
        </w:rPr>
      </w:pPr>
      <w:r w:rsidRPr="00395525">
        <w:rPr>
          <w:rFonts w:ascii="Times New Roman" w:hAnsi="Times New Roman"/>
        </w:rPr>
        <w:t>Nurimala, M., 2009. Kemunduran Mutu Ikan Lele Dumbo (</w:t>
      </w:r>
      <w:r w:rsidRPr="00395525">
        <w:rPr>
          <w:rFonts w:ascii="Times New Roman" w:hAnsi="Times New Roman"/>
          <w:i/>
        </w:rPr>
        <w:t>Clarias galiriepinus</w:t>
      </w:r>
      <w:r w:rsidRPr="00395525">
        <w:rPr>
          <w:rFonts w:ascii="Times New Roman" w:hAnsi="Times New Roman"/>
        </w:rPr>
        <w:t xml:space="preserve">) </w:t>
      </w:r>
      <w:r w:rsidR="004C47DD">
        <w:rPr>
          <w:rFonts w:ascii="Times New Roman" w:hAnsi="Times New Roman"/>
        </w:rPr>
        <w:t>p</w:t>
      </w:r>
      <w:r w:rsidRPr="00395525">
        <w:rPr>
          <w:rFonts w:ascii="Times New Roman" w:hAnsi="Times New Roman"/>
        </w:rPr>
        <w:t xml:space="preserve">ada Penyimpanan Suhu Chilling dengan </w:t>
      </w:r>
      <w:r w:rsidRPr="00395525">
        <w:rPr>
          <w:rFonts w:ascii="Times New Roman" w:hAnsi="Times New Roman"/>
        </w:rPr>
        <w:lastRenderedPageBreak/>
        <w:t xml:space="preserve">Perlakuan Cara Mati.  </w:t>
      </w:r>
      <w:r w:rsidRPr="00395525">
        <w:rPr>
          <w:rFonts w:ascii="Times New Roman" w:hAnsi="Times New Roman"/>
          <w:i/>
        </w:rPr>
        <w:t>Pengolahan Hasil Perikanan Indonesia</w:t>
      </w:r>
      <w:r w:rsidRPr="00395525">
        <w:rPr>
          <w:rFonts w:ascii="Times New Roman" w:hAnsi="Times New Roman"/>
        </w:rPr>
        <w:t>, vol XII, 1-16.</w:t>
      </w:r>
    </w:p>
    <w:p w:rsidR="00C80B27" w:rsidRPr="00395525" w:rsidRDefault="00C80B27" w:rsidP="00C80B27">
      <w:pPr>
        <w:tabs>
          <w:tab w:val="left" w:pos="2970"/>
        </w:tabs>
        <w:spacing w:after="0" w:line="240" w:lineRule="auto"/>
        <w:ind w:left="540" w:hanging="540"/>
        <w:jc w:val="both"/>
        <w:rPr>
          <w:rFonts w:ascii="Times New Roman" w:hAnsi="Times New Roman"/>
        </w:rPr>
      </w:pPr>
      <w:r w:rsidRPr="00395525">
        <w:rPr>
          <w:rFonts w:ascii="Times New Roman" w:hAnsi="Times New Roman"/>
        </w:rPr>
        <w:t>Ozogul, Y.A., Ozogul, F., Kuley, E., Ozkutuka, A.S., Gokbulut, C., Kose, S., 2006. Biochemical, Sensory And Microbiological Attributes Of Wild Turbot (</w:t>
      </w:r>
      <w:r w:rsidRPr="00395525">
        <w:rPr>
          <w:rFonts w:ascii="Times New Roman" w:hAnsi="Times New Roman"/>
          <w:i/>
          <w:iCs/>
        </w:rPr>
        <w:t>Scophthalmus Maximus</w:t>
      </w:r>
      <w:r w:rsidRPr="00395525">
        <w:rPr>
          <w:rFonts w:ascii="Times New Roman" w:hAnsi="Times New Roman"/>
        </w:rPr>
        <w:t xml:space="preserve">), From The Black Sea, During Chilled Storage. </w:t>
      </w:r>
      <w:r w:rsidRPr="00395525">
        <w:rPr>
          <w:rFonts w:ascii="Times New Roman" w:hAnsi="Times New Roman"/>
          <w:i/>
          <w:iCs/>
        </w:rPr>
        <w:t>Food Chemistry</w:t>
      </w:r>
      <w:r w:rsidRPr="00395525">
        <w:rPr>
          <w:rFonts w:ascii="Times New Roman" w:hAnsi="Times New Roman"/>
          <w:iCs/>
        </w:rPr>
        <w:t>.</w:t>
      </w:r>
      <w:r w:rsidRPr="00395525">
        <w:rPr>
          <w:rFonts w:ascii="Times New Roman" w:hAnsi="Times New Roman"/>
        </w:rPr>
        <w:t>99: 752–758.</w:t>
      </w:r>
    </w:p>
    <w:p w:rsidR="00C80B27" w:rsidRPr="00395525" w:rsidRDefault="00C80B27" w:rsidP="00C80B27">
      <w:pPr>
        <w:tabs>
          <w:tab w:val="left" w:pos="2970"/>
        </w:tabs>
        <w:spacing w:after="0" w:line="240" w:lineRule="auto"/>
        <w:ind w:left="540" w:hanging="540"/>
        <w:jc w:val="both"/>
        <w:rPr>
          <w:rFonts w:ascii="Times New Roman" w:hAnsi="Times New Roman"/>
        </w:rPr>
      </w:pPr>
      <w:r w:rsidRPr="00395525">
        <w:rPr>
          <w:rFonts w:ascii="Times New Roman" w:hAnsi="Times New Roman"/>
        </w:rPr>
        <w:t>Septiarini, T., 2008. Karakteristik Mutu Ikan Tenggiri (</w:t>
      </w:r>
      <w:r w:rsidRPr="00395525">
        <w:rPr>
          <w:rFonts w:ascii="Times New Roman" w:hAnsi="Times New Roman"/>
          <w:i/>
        </w:rPr>
        <w:t>Scomberomorus commersonii</w:t>
      </w:r>
      <w:r w:rsidRPr="00395525">
        <w:rPr>
          <w:rFonts w:ascii="Times New Roman" w:hAnsi="Times New Roman"/>
        </w:rPr>
        <w:t xml:space="preserve">) </w:t>
      </w:r>
      <w:r w:rsidR="004C47DD">
        <w:rPr>
          <w:rFonts w:ascii="Times New Roman" w:hAnsi="Times New Roman"/>
        </w:rPr>
        <w:t>d</w:t>
      </w:r>
      <w:r w:rsidRPr="00395525">
        <w:rPr>
          <w:rFonts w:ascii="Times New Roman" w:hAnsi="Times New Roman"/>
        </w:rPr>
        <w:t>i Kecamatan Manggar, Kabupaten Belitang Timur. Skripsi. Institut Petanian Bogor.</w:t>
      </w:r>
    </w:p>
    <w:p w:rsidR="00C80B27" w:rsidRDefault="00C80B27" w:rsidP="00C80B27">
      <w:pPr>
        <w:tabs>
          <w:tab w:val="left" w:pos="2970"/>
        </w:tabs>
        <w:spacing w:after="0" w:line="240" w:lineRule="auto"/>
        <w:ind w:left="540" w:hanging="540"/>
        <w:jc w:val="both"/>
        <w:rPr>
          <w:rFonts w:ascii="Times New Roman" w:hAnsi="Times New Roman"/>
        </w:rPr>
      </w:pPr>
      <w:r w:rsidRPr="00395525">
        <w:rPr>
          <w:rFonts w:ascii="Times New Roman" w:hAnsi="Times New Roman"/>
        </w:rPr>
        <w:t xml:space="preserve">Sufianto, B., 2004. </w:t>
      </w:r>
      <w:r w:rsidRPr="00395525">
        <w:rPr>
          <w:rFonts w:ascii="Times New Roman" w:hAnsi="Times New Roman"/>
          <w:i/>
        </w:rPr>
        <w:t>Kemunduran Mutu Ikan Patin (Pangasius hypophtalmus) Segar Selama Suhu Ruang</w:t>
      </w:r>
      <w:r w:rsidRPr="00395525">
        <w:rPr>
          <w:rFonts w:ascii="Times New Roman" w:hAnsi="Times New Roman"/>
        </w:rPr>
        <w:t>. Skripsi. Institut Pertanian Bogor.</w:t>
      </w:r>
    </w:p>
    <w:p w:rsidR="00C80B27" w:rsidRPr="00426A43" w:rsidRDefault="00C80B27" w:rsidP="00C80B27">
      <w:pPr>
        <w:tabs>
          <w:tab w:val="left" w:pos="2970"/>
        </w:tabs>
        <w:spacing w:after="0" w:line="240" w:lineRule="auto"/>
        <w:ind w:left="540" w:hanging="540"/>
        <w:jc w:val="both"/>
        <w:rPr>
          <w:rFonts w:ascii="Times New Roman" w:hAnsi="Times New Roman"/>
          <w:sz w:val="24"/>
          <w:szCs w:val="24"/>
        </w:rPr>
      </w:pPr>
      <w:r w:rsidRPr="00395525">
        <w:rPr>
          <w:rFonts w:ascii="Times New Roman" w:hAnsi="Times New Roman"/>
        </w:rPr>
        <w:t>Suryaningrum, Suryanti, dan Ijah, M., 2012. Membuat</w:t>
      </w:r>
      <w:r w:rsidRPr="00395525">
        <w:rPr>
          <w:rFonts w:ascii="Times New Roman" w:hAnsi="Times New Roman"/>
          <w:i/>
        </w:rPr>
        <w:t xml:space="preserve"> Fillet</w:t>
      </w:r>
      <w:r w:rsidRPr="00395525">
        <w:rPr>
          <w:rFonts w:ascii="Times New Roman" w:hAnsi="Times New Roman"/>
        </w:rPr>
        <w:t xml:space="preserve"> Ikan Patin. Jakarta: Penebar Swadaya.</w:t>
      </w:r>
    </w:p>
    <w:p w:rsidR="00271505" w:rsidRPr="00C80B27" w:rsidRDefault="00C80B27" w:rsidP="00C80B27">
      <w:pPr>
        <w:tabs>
          <w:tab w:val="left" w:pos="2970"/>
        </w:tabs>
        <w:spacing w:after="0" w:line="240" w:lineRule="auto"/>
        <w:ind w:left="540" w:hanging="540"/>
        <w:jc w:val="both"/>
        <w:rPr>
          <w:rFonts w:ascii="Times New Roman" w:hAnsi="Times New Roman"/>
          <w:sz w:val="20"/>
        </w:rPr>
      </w:pPr>
      <w:r w:rsidRPr="00C80B27">
        <w:rPr>
          <w:rFonts w:ascii="Times New Roman" w:hAnsi="Times New Roman"/>
          <w:szCs w:val="24"/>
        </w:rPr>
        <w:t xml:space="preserve">Zaitsev, V.I. Kizevetter, L. Lagunov, T. Makarova, L. Minder, dan Podsevalov, V., 1969. </w:t>
      </w:r>
      <w:r w:rsidRPr="00C80B27">
        <w:rPr>
          <w:rFonts w:ascii="Times New Roman" w:hAnsi="Times New Roman"/>
          <w:i/>
          <w:szCs w:val="24"/>
        </w:rPr>
        <w:t xml:space="preserve">Fish Curing and Processing. </w:t>
      </w:r>
      <w:r w:rsidRPr="00C80B27">
        <w:rPr>
          <w:rFonts w:ascii="Times New Roman" w:hAnsi="Times New Roman"/>
          <w:szCs w:val="24"/>
        </w:rPr>
        <w:t>Moscow: Mir Publishier.</w:t>
      </w:r>
    </w:p>
    <w:p w:rsidR="00271505" w:rsidRDefault="00271505" w:rsidP="00125701">
      <w:pPr>
        <w:spacing w:after="0" w:line="240" w:lineRule="auto"/>
        <w:ind w:left="567" w:hanging="567"/>
        <w:jc w:val="both"/>
        <w:rPr>
          <w:rFonts w:ascii="Times New Roman" w:hAnsi="Times New Roman"/>
        </w:rPr>
      </w:pPr>
    </w:p>
    <w:sectPr w:rsidR="00271505" w:rsidSect="004F089D">
      <w:headerReference w:type="default" r:id="rId20"/>
      <w:footerReference w:type="default" r:id="rId21"/>
      <w:type w:val="continuous"/>
      <w:pgSz w:w="11906" w:h="16838" w:code="9"/>
      <w:pgMar w:top="1701" w:right="1304" w:bottom="1701" w:left="1418" w:header="709" w:footer="1247" w:gutter="0"/>
      <w:cols w:num="2" w:space="17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300" w:rsidRDefault="00133300" w:rsidP="002E258C">
      <w:pPr>
        <w:spacing w:after="0" w:line="240" w:lineRule="auto"/>
      </w:pPr>
      <w:r>
        <w:separator/>
      </w:r>
    </w:p>
  </w:endnote>
  <w:endnote w:type="continuationSeparator" w:id="1">
    <w:p w:rsidR="00133300" w:rsidRDefault="00133300" w:rsidP="002E2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Seri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B84" w:rsidRPr="0090679A" w:rsidRDefault="009E3B84" w:rsidP="00641B85">
    <w:pPr>
      <w:pStyle w:val="Footer"/>
      <w:numPr>
        <w:ilvl w:val="0"/>
        <w:numId w:val="1"/>
      </w:numPr>
      <w:pBdr>
        <w:top w:val="single" w:sz="4" w:space="1" w:color="auto"/>
      </w:pBdr>
      <w:ind w:left="284" w:hanging="284"/>
      <w:rPr>
        <w:rFonts w:ascii="Times New Roman" w:hAnsi="Times New Roman"/>
        <w:b/>
        <w:sz w:val="16"/>
        <w:szCs w:val="16"/>
      </w:rPr>
    </w:pPr>
    <w:r w:rsidRPr="0090679A">
      <w:rPr>
        <w:rFonts w:ascii="Times New Roman" w:hAnsi="Times New Roman"/>
        <w:b/>
        <w:sz w:val="16"/>
        <w:szCs w:val="16"/>
      </w:rPr>
      <w:t>Mahasiswa Program Studi Teknologi Hasil Perikanan Universitas Sriwijaya</w:t>
    </w:r>
    <w:r>
      <w:rPr>
        <w:rFonts w:ascii="Times New Roman" w:hAnsi="Times New Roman"/>
        <w:b/>
        <w:sz w:val="16"/>
        <w:szCs w:val="16"/>
      </w:rPr>
      <w:tab/>
    </w:r>
    <w:r>
      <w:rPr>
        <w:rFonts w:ascii="Times New Roman" w:hAnsi="Times New Roman"/>
      </w:rPr>
      <w:t>Universitas Sriwijaya</w:t>
    </w:r>
  </w:p>
  <w:p w:rsidR="009E3B84" w:rsidRPr="0090679A" w:rsidRDefault="009E3B84" w:rsidP="00641B85">
    <w:pPr>
      <w:pStyle w:val="Footer"/>
      <w:numPr>
        <w:ilvl w:val="0"/>
        <w:numId w:val="1"/>
      </w:numPr>
      <w:ind w:left="284" w:hanging="284"/>
      <w:rPr>
        <w:rFonts w:ascii="Times New Roman" w:hAnsi="Times New Roman"/>
        <w:b/>
        <w:sz w:val="16"/>
        <w:szCs w:val="16"/>
      </w:rPr>
    </w:pPr>
    <w:r w:rsidRPr="0090679A">
      <w:rPr>
        <w:rFonts w:ascii="Times New Roman" w:hAnsi="Times New Roman"/>
        <w:b/>
        <w:sz w:val="16"/>
        <w:szCs w:val="16"/>
      </w:rPr>
      <w:t>Dosen Pembimbing 1 Program Studi Teknologi Hasil Perikanan Universitas Sriwijaya</w:t>
    </w:r>
  </w:p>
  <w:p w:rsidR="009E3B84" w:rsidRPr="0006654D" w:rsidRDefault="009E3B84" w:rsidP="00641B85">
    <w:pPr>
      <w:pStyle w:val="Footer"/>
      <w:numPr>
        <w:ilvl w:val="0"/>
        <w:numId w:val="1"/>
      </w:numPr>
      <w:ind w:left="284" w:hanging="284"/>
      <w:rPr>
        <w:rFonts w:ascii="Times New Roman" w:hAnsi="Times New Roman"/>
        <w:sz w:val="24"/>
        <w:szCs w:val="24"/>
      </w:rPr>
    </w:pPr>
    <w:r w:rsidRPr="0090679A">
      <w:rPr>
        <w:rFonts w:ascii="Times New Roman" w:hAnsi="Times New Roman"/>
        <w:b/>
        <w:sz w:val="16"/>
        <w:szCs w:val="16"/>
      </w:rPr>
      <w:t>Dosen Pembimbing 2  Program Studi Teknologi Hasil PerikananUniversitas Sriwijaya</w:t>
    </w:r>
    <w:r>
      <w:rPr>
        <w:rFonts w:ascii="Times New Roman" w:hAnsi="Times New Roman"/>
        <w:sz w:val="24"/>
        <w:szCs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B84" w:rsidRPr="008F576D" w:rsidRDefault="009E3B84" w:rsidP="00B065FB">
    <w:pPr>
      <w:pStyle w:val="Footer"/>
      <w:tabs>
        <w:tab w:val="left" w:pos="2696"/>
      </w:tabs>
      <w:jc w:val="right"/>
      <w:rPr>
        <w:rFonts w:ascii="Times New Roman" w:hAnsi="Times New Roman"/>
      </w:rPr>
    </w:pPr>
    <w:r w:rsidRPr="008F576D">
      <w:rPr>
        <w:rFonts w:ascii="Times New Roman" w:hAnsi="Times New Roman"/>
      </w:rPr>
      <w:t>Universitas Sriwijaya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300" w:rsidRDefault="00133300" w:rsidP="002E258C">
      <w:pPr>
        <w:spacing w:after="0" w:line="240" w:lineRule="auto"/>
      </w:pPr>
      <w:r>
        <w:separator/>
      </w:r>
    </w:p>
  </w:footnote>
  <w:footnote w:type="continuationSeparator" w:id="1">
    <w:p w:rsidR="00133300" w:rsidRDefault="00133300" w:rsidP="002E25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B84" w:rsidRPr="006A6A91" w:rsidRDefault="003737D5">
    <w:pPr>
      <w:pStyle w:val="Header"/>
      <w:jc w:val="right"/>
      <w:rPr>
        <w:sz w:val="20"/>
      </w:rPr>
    </w:pPr>
    <w:r w:rsidRPr="006A6A91">
      <w:rPr>
        <w:rFonts w:ascii="Times New Roman" w:hAnsi="Times New Roman"/>
        <w:szCs w:val="24"/>
      </w:rPr>
      <w:fldChar w:fldCharType="begin"/>
    </w:r>
    <w:r w:rsidR="009E3B84" w:rsidRPr="006A6A91">
      <w:rPr>
        <w:rFonts w:ascii="Times New Roman" w:hAnsi="Times New Roman"/>
        <w:szCs w:val="24"/>
      </w:rPr>
      <w:instrText xml:space="preserve"> PAGE   \* MERGEFORMAT </w:instrText>
    </w:r>
    <w:r w:rsidRPr="006A6A91">
      <w:rPr>
        <w:rFonts w:ascii="Times New Roman" w:hAnsi="Times New Roman"/>
        <w:szCs w:val="24"/>
      </w:rPr>
      <w:fldChar w:fldCharType="separate"/>
    </w:r>
    <w:r w:rsidR="00692DC4">
      <w:rPr>
        <w:rFonts w:ascii="Times New Roman" w:hAnsi="Times New Roman"/>
        <w:noProof/>
        <w:szCs w:val="24"/>
      </w:rPr>
      <w:t>2</w:t>
    </w:r>
    <w:r w:rsidRPr="006A6A91">
      <w:rPr>
        <w:rFonts w:ascii="Times New Roman" w:hAnsi="Times New Roman"/>
        <w:szCs w:val="24"/>
      </w:rPr>
      <w:fldChar w:fldCharType="end"/>
    </w:r>
  </w:p>
  <w:p w:rsidR="009E3B84" w:rsidRPr="003B7C07" w:rsidRDefault="009E3B84" w:rsidP="00B065FB">
    <w:pPr>
      <w:pStyle w:val="Header"/>
      <w:spacing w:line="360" w:lineRule="auto"/>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F49"/>
    <w:multiLevelType w:val="hybridMultilevel"/>
    <w:tmpl w:val="A5A66702"/>
    <w:lvl w:ilvl="0" w:tplc="A082492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CD20F3"/>
    <w:multiLevelType w:val="hybridMultilevel"/>
    <w:tmpl w:val="FD589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30C3E"/>
    <w:multiLevelType w:val="hybridMultilevel"/>
    <w:tmpl w:val="CC709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257C5"/>
    <w:multiLevelType w:val="hybridMultilevel"/>
    <w:tmpl w:val="AD18D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31727D"/>
    <w:multiLevelType w:val="hybridMultilevel"/>
    <w:tmpl w:val="7C3A2134"/>
    <w:lvl w:ilvl="0" w:tplc="3306EB8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420A59"/>
    <w:multiLevelType w:val="multilevel"/>
    <w:tmpl w:val="B65A3D98"/>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0753714"/>
    <w:multiLevelType w:val="hybridMultilevel"/>
    <w:tmpl w:val="23780F80"/>
    <w:lvl w:ilvl="0" w:tplc="64385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827B60"/>
    <w:multiLevelType w:val="multilevel"/>
    <w:tmpl w:val="DF18232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AF4642E"/>
    <w:multiLevelType w:val="hybridMultilevel"/>
    <w:tmpl w:val="8156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45D03"/>
    <w:multiLevelType w:val="hybridMultilevel"/>
    <w:tmpl w:val="FD1A8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F629F"/>
    <w:multiLevelType w:val="hybridMultilevel"/>
    <w:tmpl w:val="BD7E2F58"/>
    <w:lvl w:ilvl="0" w:tplc="892280FA">
      <w:start w:val="1"/>
      <w:numFmt w:val="decimal"/>
      <w:lvlText w:val="%1."/>
      <w:lvlJc w:val="left"/>
      <w:pPr>
        <w:ind w:left="360" w:hanging="360"/>
      </w:pPr>
      <w:rPr>
        <w:rFonts w:ascii="Times New Roman" w:eastAsia="Calibri" w:hAnsi="Times New Roman" w:cs="Times New Roman"/>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F01DA9"/>
    <w:multiLevelType w:val="hybridMultilevel"/>
    <w:tmpl w:val="30AA3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804AA1"/>
    <w:multiLevelType w:val="hybridMultilevel"/>
    <w:tmpl w:val="AC1A15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F240B7"/>
    <w:multiLevelType w:val="hybridMultilevel"/>
    <w:tmpl w:val="211812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E320B0"/>
    <w:multiLevelType w:val="multilevel"/>
    <w:tmpl w:val="C1AEC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810E8A"/>
    <w:multiLevelType w:val="hybridMultilevel"/>
    <w:tmpl w:val="B3DA24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437AA6"/>
    <w:multiLevelType w:val="hybridMultilevel"/>
    <w:tmpl w:val="F2A41520"/>
    <w:lvl w:ilvl="0" w:tplc="E1620B58">
      <w:start w:val="1"/>
      <w:numFmt w:val="decimal"/>
      <w:lvlText w:val="%1."/>
      <w:lvlJc w:val="left"/>
      <w:pPr>
        <w:ind w:left="720" w:hanging="360"/>
      </w:pPr>
      <w:rPr>
        <w:rFonts w:hint="default"/>
        <w:b/>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4D74F5"/>
    <w:multiLevelType w:val="hybridMultilevel"/>
    <w:tmpl w:val="DFA8E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427E5E"/>
    <w:multiLevelType w:val="hybridMultilevel"/>
    <w:tmpl w:val="2E12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11C33"/>
    <w:multiLevelType w:val="hybridMultilevel"/>
    <w:tmpl w:val="EAF6A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1353EA"/>
    <w:multiLevelType w:val="hybridMultilevel"/>
    <w:tmpl w:val="901CEC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677ABF"/>
    <w:multiLevelType w:val="hybridMultilevel"/>
    <w:tmpl w:val="ED1E5D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AF01C22"/>
    <w:multiLevelType w:val="hybridMultilevel"/>
    <w:tmpl w:val="13A632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6D53D0"/>
    <w:multiLevelType w:val="hybridMultilevel"/>
    <w:tmpl w:val="145C7D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1"/>
  </w:num>
  <w:num w:numId="6">
    <w:abstractNumId w:val="8"/>
  </w:num>
  <w:num w:numId="7">
    <w:abstractNumId w:val="17"/>
  </w:num>
  <w:num w:numId="8">
    <w:abstractNumId w:val="18"/>
  </w:num>
  <w:num w:numId="9">
    <w:abstractNumId w:val="14"/>
  </w:num>
  <w:num w:numId="10">
    <w:abstractNumId w:val="13"/>
  </w:num>
  <w:num w:numId="11">
    <w:abstractNumId w:val="12"/>
  </w:num>
  <w:num w:numId="12">
    <w:abstractNumId w:val="22"/>
  </w:num>
  <w:num w:numId="13">
    <w:abstractNumId w:val="23"/>
  </w:num>
  <w:num w:numId="14">
    <w:abstractNumId w:val="7"/>
  </w:num>
  <w:num w:numId="15">
    <w:abstractNumId w:val="3"/>
  </w:num>
  <w:num w:numId="16">
    <w:abstractNumId w:val="10"/>
  </w:num>
  <w:num w:numId="17">
    <w:abstractNumId w:val="5"/>
  </w:num>
  <w:num w:numId="18">
    <w:abstractNumId w:val="2"/>
  </w:num>
  <w:num w:numId="19">
    <w:abstractNumId w:val="9"/>
  </w:num>
  <w:num w:numId="20">
    <w:abstractNumId w:val="20"/>
  </w:num>
  <w:num w:numId="21">
    <w:abstractNumId w:val="19"/>
  </w:num>
  <w:num w:numId="22">
    <w:abstractNumId w:val="15"/>
  </w:num>
  <w:num w:numId="23">
    <w:abstractNumId w:val="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4268C5"/>
    <w:rsid w:val="00000BF2"/>
    <w:rsid w:val="00001565"/>
    <w:rsid w:val="00001E1E"/>
    <w:rsid w:val="0000274A"/>
    <w:rsid w:val="00002F8D"/>
    <w:rsid w:val="00003024"/>
    <w:rsid w:val="00003B00"/>
    <w:rsid w:val="0000424B"/>
    <w:rsid w:val="000044E3"/>
    <w:rsid w:val="00004ABE"/>
    <w:rsid w:val="000067F7"/>
    <w:rsid w:val="00006986"/>
    <w:rsid w:val="00012562"/>
    <w:rsid w:val="00012749"/>
    <w:rsid w:val="000131CC"/>
    <w:rsid w:val="00013990"/>
    <w:rsid w:val="00013BD1"/>
    <w:rsid w:val="000146C5"/>
    <w:rsid w:val="00014825"/>
    <w:rsid w:val="00014C54"/>
    <w:rsid w:val="00015CD5"/>
    <w:rsid w:val="000161E2"/>
    <w:rsid w:val="000165E8"/>
    <w:rsid w:val="00016902"/>
    <w:rsid w:val="00017773"/>
    <w:rsid w:val="000205EC"/>
    <w:rsid w:val="00020C1E"/>
    <w:rsid w:val="000211EC"/>
    <w:rsid w:val="00021382"/>
    <w:rsid w:val="00022ACC"/>
    <w:rsid w:val="00024CBB"/>
    <w:rsid w:val="00024E83"/>
    <w:rsid w:val="00025325"/>
    <w:rsid w:val="00026335"/>
    <w:rsid w:val="0002655A"/>
    <w:rsid w:val="0003024A"/>
    <w:rsid w:val="000313CC"/>
    <w:rsid w:val="00031E68"/>
    <w:rsid w:val="0003448A"/>
    <w:rsid w:val="00034741"/>
    <w:rsid w:val="00035008"/>
    <w:rsid w:val="00035F94"/>
    <w:rsid w:val="000363B3"/>
    <w:rsid w:val="000374E0"/>
    <w:rsid w:val="000406B3"/>
    <w:rsid w:val="00040A3A"/>
    <w:rsid w:val="00041A7B"/>
    <w:rsid w:val="00041FC1"/>
    <w:rsid w:val="0004225E"/>
    <w:rsid w:val="00042E6F"/>
    <w:rsid w:val="00046C3B"/>
    <w:rsid w:val="0005155D"/>
    <w:rsid w:val="00051938"/>
    <w:rsid w:val="00053671"/>
    <w:rsid w:val="00055422"/>
    <w:rsid w:val="0005584F"/>
    <w:rsid w:val="00056374"/>
    <w:rsid w:val="000614B1"/>
    <w:rsid w:val="0006396C"/>
    <w:rsid w:val="000644A4"/>
    <w:rsid w:val="00065088"/>
    <w:rsid w:val="00066102"/>
    <w:rsid w:val="0006654D"/>
    <w:rsid w:val="00066CB4"/>
    <w:rsid w:val="000676B7"/>
    <w:rsid w:val="00067E02"/>
    <w:rsid w:val="00070A2F"/>
    <w:rsid w:val="00071809"/>
    <w:rsid w:val="0007183F"/>
    <w:rsid w:val="0007428E"/>
    <w:rsid w:val="00076039"/>
    <w:rsid w:val="00077096"/>
    <w:rsid w:val="00077419"/>
    <w:rsid w:val="0008068E"/>
    <w:rsid w:val="00080759"/>
    <w:rsid w:val="000810BF"/>
    <w:rsid w:val="00082E48"/>
    <w:rsid w:val="0008472C"/>
    <w:rsid w:val="000858D6"/>
    <w:rsid w:val="00085BBF"/>
    <w:rsid w:val="0008716E"/>
    <w:rsid w:val="000904C2"/>
    <w:rsid w:val="000938F4"/>
    <w:rsid w:val="00093AE8"/>
    <w:rsid w:val="000949C9"/>
    <w:rsid w:val="00095279"/>
    <w:rsid w:val="000958D7"/>
    <w:rsid w:val="00097FCC"/>
    <w:rsid w:val="000A1421"/>
    <w:rsid w:val="000A14FB"/>
    <w:rsid w:val="000A32C8"/>
    <w:rsid w:val="000A3FEF"/>
    <w:rsid w:val="000A5119"/>
    <w:rsid w:val="000A552A"/>
    <w:rsid w:val="000A5957"/>
    <w:rsid w:val="000A5EF0"/>
    <w:rsid w:val="000A66A9"/>
    <w:rsid w:val="000B00D7"/>
    <w:rsid w:val="000B0D5A"/>
    <w:rsid w:val="000B21F7"/>
    <w:rsid w:val="000B49F3"/>
    <w:rsid w:val="000B4DC3"/>
    <w:rsid w:val="000B52E7"/>
    <w:rsid w:val="000B6485"/>
    <w:rsid w:val="000C0183"/>
    <w:rsid w:val="000C23E1"/>
    <w:rsid w:val="000C2DDB"/>
    <w:rsid w:val="000C32DA"/>
    <w:rsid w:val="000C55C2"/>
    <w:rsid w:val="000C6071"/>
    <w:rsid w:val="000C607E"/>
    <w:rsid w:val="000D0262"/>
    <w:rsid w:val="000D06AE"/>
    <w:rsid w:val="000D19EC"/>
    <w:rsid w:val="000D1B24"/>
    <w:rsid w:val="000D41A4"/>
    <w:rsid w:val="000D5429"/>
    <w:rsid w:val="000D56FB"/>
    <w:rsid w:val="000D5AA1"/>
    <w:rsid w:val="000D6356"/>
    <w:rsid w:val="000E0FEB"/>
    <w:rsid w:val="000E2560"/>
    <w:rsid w:val="000E3700"/>
    <w:rsid w:val="000E3D3A"/>
    <w:rsid w:val="000E53AD"/>
    <w:rsid w:val="000E5D19"/>
    <w:rsid w:val="000E7327"/>
    <w:rsid w:val="000F1A61"/>
    <w:rsid w:val="000F1B03"/>
    <w:rsid w:val="000F1D87"/>
    <w:rsid w:val="000F24EE"/>
    <w:rsid w:val="000F2617"/>
    <w:rsid w:val="000F2871"/>
    <w:rsid w:val="000F2B74"/>
    <w:rsid w:val="000F2D59"/>
    <w:rsid w:val="000F2EAB"/>
    <w:rsid w:val="000F316E"/>
    <w:rsid w:val="000F3374"/>
    <w:rsid w:val="000F3793"/>
    <w:rsid w:val="000F67D4"/>
    <w:rsid w:val="000F7A01"/>
    <w:rsid w:val="0010105B"/>
    <w:rsid w:val="00102110"/>
    <w:rsid w:val="00103B4C"/>
    <w:rsid w:val="001041BD"/>
    <w:rsid w:val="00104468"/>
    <w:rsid w:val="00104AA2"/>
    <w:rsid w:val="00104C3A"/>
    <w:rsid w:val="00105DEC"/>
    <w:rsid w:val="001065A6"/>
    <w:rsid w:val="00106E7D"/>
    <w:rsid w:val="00107548"/>
    <w:rsid w:val="00107CC6"/>
    <w:rsid w:val="00112857"/>
    <w:rsid w:val="00115786"/>
    <w:rsid w:val="001175BA"/>
    <w:rsid w:val="00123BF9"/>
    <w:rsid w:val="00123DB1"/>
    <w:rsid w:val="0012431A"/>
    <w:rsid w:val="0012501B"/>
    <w:rsid w:val="00125701"/>
    <w:rsid w:val="0012576D"/>
    <w:rsid w:val="00125A7C"/>
    <w:rsid w:val="00125B8E"/>
    <w:rsid w:val="00127900"/>
    <w:rsid w:val="00127A52"/>
    <w:rsid w:val="00127E69"/>
    <w:rsid w:val="00130B48"/>
    <w:rsid w:val="00131304"/>
    <w:rsid w:val="00131ADC"/>
    <w:rsid w:val="00133300"/>
    <w:rsid w:val="00133792"/>
    <w:rsid w:val="00134619"/>
    <w:rsid w:val="001347BA"/>
    <w:rsid w:val="0013492D"/>
    <w:rsid w:val="00134F3D"/>
    <w:rsid w:val="00136740"/>
    <w:rsid w:val="00141499"/>
    <w:rsid w:val="00141E67"/>
    <w:rsid w:val="00142851"/>
    <w:rsid w:val="00143AA7"/>
    <w:rsid w:val="00143B62"/>
    <w:rsid w:val="00143DFF"/>
    <w:rsid w:val="00144BB6"/>
    <w:rsid w:val="00145AEB"/>
    <w:rsid w:val="00146476"/>
    <w:rsid w:val="00146A64"/>
    <w:rsid w:val="001479CE"/>
    <w:rsid w:val="00151626"/>
    <w:rsid w:val="0015261C"/>
    <w:rsid w:val="00154012"/>
    <w:rsid w:val="00156636"/>
    <w:rsid w:val="00156A70"/>
    <w:rsid w:val="00157BCB"/>
    <w:rsid w:val="00160D42"/>
    <w:rsid w:val="00163609"/>
    <w:rsid w:val="001638C5"/>
    <w:rsid w:val="00164A33"/>
    <w:rsid w:val="00164FB7"/>
    <w:rsid w:val="00165594"/>
    <w:rsid w:val="001656B4"/>
    <w:rsid w:val="001668D8"/>
    <w:rsid w:val="00170E00"/>
    <w:rsid w:val="00171D65"/>
    <w:rsid w:val="00171DE4"/>
    <w:rsid w:val="00171E3C"/>
    <w:rsid w:val="001720ED"/>
    <w:rsid w:val="00172AAD"/>
    <w:rsid w:val="00172B1A"/>
    <w:rsid w:val="00173409"/>
    <w:rsid w:val="00174773"/>
    <w:rsid w:val="00174B30"/>
    <w:rsid w:val="001750A4"/>
    <w:rsid w:val="00175CA4"/>
    <w:rsid w:val="0017602F"/>
    <w:rsid w:val="00176306"/>
    <w:rsid w:val="00176312"/>
    <w:rsid w:val="00177122"/>
    <w:rsid w:val="0018312D"/>
    <w:rsid w:val="001831B4"/>
    <w:rsid w:val="0018341F"/>
    <w:rsid w:val="001855C2"/>
    <w:rsid w:val="0018607D"/>
    <w:rsid w:val="00191AA8"/>
    <w:rsid w:val="0019239E"/>
    <w:rsid w:val="001927CE"/>
    <w:rsid w:val="00195472"/>
    <w:rsid w:val="00196ED8"/>
    <w:rsid w:val="00197112"/>
    <w:rsid w:val="00197883"/>
    <w:rsid w:val="001A064C"/>
    <w:rsid w:val="001A08F2"/>
    <w:rsid w:val="001A0D4F"/>
    <w:rsid w:val="001A1AEA"/>
    <w:rsid w:val="001A308C"/>
    <w:rsid w:val="001A3E7B"/>
    <w:rsid w:val="001A435E"/>
    <w:rsid w:val="001A6616"/>
    <w:rsid w:val="001A6CC3"/>
    <w:rsid w:val="001B06E6"/>
    <w:rsid w:val="001B0EBE"/>
    <w:rsid w:val="001B199D"/>
    <w:rsid w:val="001B2745"/>
    <w:rsid w:val="001B2936"/>
    <w:rsid w:val="001B3163"/>
    <w:rsid w:val="001B3474"/>
    <w:rsid w:val="001C1F74"/>
    <w:rsid w:val="001C281A"/>
    <w:rsid w:val="001C2964"/>
    <w:rsid w:val="001C404D"/>
    <w:rsid w:val="001C49AC"/>
    <w:rsid w:val="001C7654"/>
    <w:rsid w:val="001D0240"/>
    <w:rsid w:val="001D05DB"/>
    <w:rsid w:val="001D1045"/>
    <w:rsid w:val="001D1234"/>
    <w:rsid w:val="001D50B3"/>
    <w:rsid w:val="001D561C"/>
    <w:rsid w:val="001D5865"/>
    <w:rsid w:val="001D78BC"/>
    <w:rsid w:val="001E7A8A"/>
    <w:rsid w:val="001E7D47"/>
    <w:rsid w:val="001E7D6F"/>
    <w:rsid w:val="001F05FF"/>
    <w:rsid w:val="001F1439"/>
    <w:rsid w:val="001F198E"/>
    <w:rsid w:val="001F25E8"/>
    <w:rsid w:val="001F2609"/>
    <w:rsid w:val="001F342A"/>
    <w:rsid w:val="001F50D1"/>
    <w:rsid w:val="001F6724"/>
    <w:rsid w:val="001F6DD1"/>
    <w:rsid w:val="001F761A"/>
    <w:rsid w:val="00201D6B"/>
    <w:rsid w:val="0020327F"/>
    <w:rsid w:val="002033F9"/>
    <w:rsid w:val="002045F5"/>
    <w:rsid w:val="00204FC0"/>
    <w:rsid w:val="002053D3"/>
    <w:rsid w:val="0020669E"/>
    <w:rsid w:val="00207AA8"/>
    <w:rsid w:val="00210D1C"/>
    <w:rsid w:val="002124A0"/>
    <w:rsid w:val="00214817"/>
    <w:rsid w:val="0021486A"/>
    <w:rsid w:val="00214E59"/>
    <w:rsid w:val="00215C4E"/>
    <w:rsid w:val="00216835"/>
    <w:rsid w:val="00221082"/>
    <w:rsid w:val="002222BC"/>
    <w:rsid w:val="00223712"/>
    <w:rsid w:val="00227350"/>
    <w:rsid w:val="002274D1"/>
    <w:rsid w:val="00230AFE"/>
    <w:rsid w:val="00232A8C"/>
    <w:rsid w:val="00232D92"/>
    <w:rsid w:val="00235F1F"/>
    <w:rsid w:val="00237746"/>
    <w:rsid w:val="0024021A"/>
    <w:rsid w:val="0024060B"/>
    <w:rsid w:val="00242215"/>
    <w:rsid w:val="00244B03"/>
    <w:rsid w:val="00253561"/>
    <w:rsid w:val="002553EE"/>
    <w:rsid w:val="0025592C"/>
    <w:rsid w:val="00255EFC"/>
    <w:rsid w:val="0025740F"/>
    <w:rsid w:val="002608BF"/>
    <w:rsid w:val="0026428B"/>
    <w:rsid w:val="00264A78"/>
    <w:rsid w:val="00264AD2"/>
    <w:rsid w:val="00265B4E"/>
    <w:rsid w:val="00265D4C"/>
    <w:rsid w:val="00271505"/>
    <w:rsid w:val="002719E1"/>
    <w:rsid w:val="002743AC"/>
    <w:rsid w:val="00274B8E"/>
    <w:rsid w:val="00275BB4"/>
    <w:rsid w:val="002764B8"/>
    <w:rsid w:val="002806BC"/>
    <w:rsid w:val="00283A93"/>
    <w:rsid w:val="0028428C"/>
    <w:rsid w:val="0028608D"/>
    <w:rsid w:val="002863AE"/>
    <w:rsid w:val="00286BBA"/>
    <w:rsid w:val="002873BF"/>
    <w:rsid w:val="0028759F"/>
    <w:rsid w:val="002876EC"/>
    <w:rsid w:val="00290CFE"/>
    <w:rsid w:val="00292273"/>
    <w:rsid w:val="0029487D"/>
    <w:rsid w:val="00295FE1"/>
    <w:rsid w:val="00296BCA"/>
    <w:rsid w:val="002A0162"/>
    <w:rsid w:val="002A0AE3"/>
    <w:rsid w:val="002A0C44"/>
    <w:rsid w:val="002A1A31"/>
    <w:rsid w:val="002A4125"/>
    <w:rsid w:val="002A55BA"/>
    <w:rsid w:val="002A57C0"/>
    <w:rsid w:val="002A63C8"/>
    <w:rsid w:val="002A756C"/>
    <w:rsid w:val="002A7A17"/>
    <w:rsid w:val="002B0343"/>
    <w:rsid w:val="002B19F6"/>
    <w:rsid w:val="002B318A"/>
    <w:rsid w:val="002B4189"/>
    <w:rsid w:val="002B5CD9"/>
    <w:rsid w:val="002C12B9"/>
    <w:rsid w:val="002C12F1"/>
    <w:rsid w:val="002C13BC"/>
    <w:rsid w:val="002C2FAA"/>
    <w:rsid w:val="002C489D"/>
    <w:rsid w:val="002C5B9B"/>
    <w:rsid w:val="002C5D0D"/>
    <w:rsid w:val="002D01E6"/>
    <w:rsid w:val="002D0694"/>
    <w:rsid w:val="002D228C"/>
    <w:rsid w:val="002D25B7"/>
    <w:rsid w:val="002D27FE"/>
    <w:rsid w:val="002D2973"/>
    <w:rsid w:val="002D3612"/>
    <w:rsid w:val="002D38B0"/>
    <w:rsid w:val="002D6A6C"/>
    <w:rsid w:val="002D7FB3"/>
    <w:rsid w:val="002E258C"/>
    <w:rsid w:val="002E26CD"/>
    <w:rsid w:val="002E38DF"/>
    <w:rsid w:val="002E3C95"/>
    <w:rsid w:val="002E73D0"/>
    <w:rsid w:val="002E7444"/>
    <w:rsid w:val="002E76D6"/>
    <w:rsid w:val="002F04DD"/>
    <w:rsid w:val="002F0E34"/>
    <w:rsid w:val="002F2626"/>
    <w:rsid w:val="002F29B8"/>
    <w:rsid w:val="002F4A9D"/>
    <w:rsid w:val="002F642E"/>
    <w:rsid w:val="002F6B7F"/>
    <w:rsid w:val="002F7C14"/>
    <w:rsid w:val="00300268"/>
    <w:rsid w:val="003007C3"/>
    <w:rsid w:val="00300869"/>
    <w:rsid w:val="0030201C"/>
    <w:rsid w:val="00305507"/>
    <w:rsid w:val="00305587"/>
    <w:rsid w:val="0030576F"/>
    <w:rsid w:val="00305B7B"/>
    <w:rsid w:val="00307DCA"/>
    <w:rsid w:val="0031027A"/>
    <w:rsid w:val="00313594"/>
    <w:rsid w:val="0031492D"/>
    <w:rsid w:val="00314957"/>
    <w:rsid w:val="003174A2"/>
    <w:rsid w:val="00317A04"/>
    <w:rsid w:val="0032009F"/>
    <w:rsid w:val="00320B55"/>
    <w:rsid w:val="0032662F"/>
    <w:rsid w:val="0033069C"/>
    <w:rsid w:val="00332C1F"/>
    <w:rsid w:val="003335EE"/>
    <w:rsid w:val="003344D4"/>
    <w:rsid w:val="00336C79"/>
    <w:rsid w:val="0033777E"/>
    <w:rsid w:val="00337B6D"/>
    <w:rsid w:val="00341AF3"/>
    <w:rsid w:val="00341E4B"/>
    <w:rsid w:val="0034238B"/>
    <w:rsid w:val="00342A1D"/>
    <w:rsid w:val="00342CEC"/>
    <w:rsid w:val="00345465"/>
    <w:rsid w:val="00345D0A"/>
    <w:rsid w:val="00346780"/>
    <w:rsid w:val="00346FAD"/>
    <w:rsid w:val="0034713F"/>
    <w:rsid w:val="00347AE0"/>
    <w:rsid w:val="00347C1E"/>
    <w:rsid w:val="00350237"/>
    <w:rsid w:val="00350B8A"/>
    <w:rsid w:val="00350F2A"/>
    <w:rsid w:val="00351F79"/>
    <w:rsid w:val="00353537"/>
    <w:rsid w:val="00355C21"/>
    <w:rsid w:val="0035740D"/>
    <w:rsid w:val="003621E5"/>
    <w:rsid w:val="003640EA"/>
    <w:rsid w:val="003641DF"/>
    <w:rsid w:val="00365D09"/>
    <w:rsid w:val="00366129"/>
    <w:rsid w:val="0036695F"/>
    <w:rsid w:val="003671FE"/>
    <w:rsid w:val="00367F6C"/>
    <w:rsid w:val="00371B36"/>
    <w:rsid w:val="00371B53"/>
    <w:rsid w:val="00372149"/>
    <w:rsid w:val="003737D5"/>
    <w:rsid w:val="00374A0C"/>
    <w:rsid w:val="00374B32"/>
    <w:rsid w:val="00375146"/>
    <w:rsid w:val="00377634"/>
    <w:rsid w:val="00381E05"/>
    <w:rsid w:val="00384173"/>
    <w:rsid w:val="00385826"/>
    <w:rsid w:val="00390087"/>
    <w:rsid w:val="00392278"/>
    <w:rsid w:val="00392420"/>
    <w:rsid w:val="00392B7D"/>
    <w:rsid w:val="003969AE"/>
    <w:rsid w:val="00396C99"/>
    <w:rsid w:val="003A0A0B"/>
    <w:rsid w:val="003A1296"/>
    <w:rsid w:val="003A13A9"/>
    <w:rsid w:val="003A1E9E"/>
    <w:rsid w:val="003A2608"/>
    <w:rsid w:val="003A4510"/>
    <w:rsid w:val="003A6221"/>
    <w:rsid w:val="003A6EBB"/>
    <w:rsid w:val="003B0B9D"/>
    <w:rsid w:val="003B1468"/>
    <w:rsid w:val="003B48FB"/>
    <w:rsid w:val="003B6D3D"/>
    <w:rsid w:val="003B78C1"/>
    <w:rsid w:val="003B7C9C"/>
    <w:rsid w:val="003C0E58"/>
    <w:rsid w:val="003C13A5"/>
    <w:rsid w:val="003C1F89"/>
    <w:rsid w:val="003C2787"/>
    <w:rsid w:val="003C44D1"/>
    <w:rsid w:val="003C493B"/>
    <w:rsid w:val="003C5C89"/>
    <w:rsid w:val="003C63BC"/>
    <w:rsid w:val="003C6AC9"/>
    <w:rsid w:val="003C757E"/>
    <w:rsid w:val="003D0E8A"/>
    <w:rsid w:val="003D14F6"/>
    <w:rsid w:val="003D262C"/>
    <w:rsid w:val="003D394D"/>
    <w:rsid w:val="003D4D98"/>
    <w:rsid w:val="003D5A5B"/>
    <w:rsid w:val="003D5D2E"/>
    <w:rsid w:val="003D6761"/>
    <w:rsid w:val="003D6931"/>
    <w:rsid w:val="003E00B4"/>
    <w:rsid w:val="003E07BA"/>
    <w:rsid w:val="003E1759"/>
    <w:rsid w:val="003E18C4"/>
    <w:rsid w:val="003E25F1"/>
    <w:rsid w:val="003E29A3"/>
    <w:rsid w:val="003E3868"/>
    <w:rsid w:val="003E3DD3"/>
    <w:rsid w:val="003E6F41"/>
    <w:rsid w:val="003E7847"/>
    <w:rsid w:val="003E7B0D"/>
    <w:rsid w:val="003F0457"/>
    <w:rsid w:val="003F2A7D"/>
    <w:rsid w:val="003F314B"/>
    <w:rsid w:val="003F439E"/>
    <w:rsid w:val="003F537D"/>
    <w:rsid w:val="003F577F"/>
    <w:rsid w:val="003F57B7"/>
    <w:rsid w:val="003F6CC9"/>
    <w:rsid w:val="003F75BE"/>
    <w:rsid w:val="0040183E"/>
    <w:rsid w:val="004021E5"/>
    <w:rsid w:val="0040270B"/>
    <w:rsid w:val="004028F1"/>
    <w:rsid w:val="00402B83"/>
    <w:rsid w:val="00403094"/>
    <w:rsid w:val="00405980"/>
    <w:rsid w:val="00406100"/>
    <w:rsid w:val="00410575"/>
    <w:rsid w:val="00417C7A"/>
    <w:rsid w:val="00420B02"/>
    <w:rsid w:val="00420D41"/>
    <w:rsid w:val="0042116E"/>
    <w:rsid w:val="00422623"/>
    <w:rsid w:val="00423D0B"/>
    <w:rsid w:val="00423F6E"/>
    <w:rsid w:val="004260A9"/>
    <w:rsid w:val="0042681E"/>
    <w:rsid w:val="004268C5"/>
    <w:rsid w:val="0043189B"/>
    <w:rsid w:val="00431DD0"/>
    <w:rsid w:val="00431E79"/>
    <w:rsid w:val="00434F30"/>
    <w:rsid w:val="004356D2"/>
    <w:rsid w:val="004373C0"/>
    <w:rsid w:val="00437F4E"/>
    <w:rsid w:val="00441988"/>
    <w:rsid w:val="00441EFB"/>
    <w:rsid w:val="00442215"/>
    <w:rsid w:val="00443463"/>
    <w:rsid w:val="0044520B"/>
    <w:rsid w:val="00446136"/>
    <w:rsid w:val="00450A48"/>
    <w:rsid w:val="004522A3"/>
    <w:rsid w:val="00452743"/>
    <w:rsid w:val="00452B40"/>
    <w:rsid w:val="00455C3E"/>
    <w:rsid w:val="00457691"/>
    <w:rsid w:val="00460A86"/>
    <w:rsid w:val="004618C5"/>
    <w:rsid w:val="00461CCC"/>
    <w:rsid w:val="0046507D"/>
    <w:rsid w:val="00467B8B"/>
    <w:rsid w:val="00470526"/>
    <w:rsid w:val="00470B10"/>
    <w:rsid w:val="00473451"/>
    <w:rsid w:val="0047380E"/>
    <w:rsid w:val="00473A67"/>
    <w:rsid w:val="00477396"/>
    <w:rsid w:val="00477B42"/>
    <w:rsid w:val="00477DCA"/>
    <w:rsid w:val="00480958"/>
    <w:rsid w:val="004817A0"/>
    <w:rsid w:val="004830E4"/>
    <w:rsid w:val="004831C8"/>
    <w:rsid w:val="004842C0"/>
    <w:rsid w:val="00484325"/>
    <w:rsid w:val="00485960"/>
    <w:rsid w:val="0049108B"/>
    <w:rsid w:val="00491613"/>
    <w:rsid w:val="004924C1"/>
    <w:rsid w:val="0049341D"/>
    <w:rsid w:val="004968BB"/>
    <w:rsid w:val="0049771A"/>
    <w:rsid w:val="004A1521"/>
    <w:rsid w:val="004A1819"/>
    <w:rsid w:val="004A2B6F"/>
    <w:rsid w:val="004A2BCE"/>
    <w:rsid w:val="004A2BE9"/>
    <w:rsid w:val="004A2CF8"/>
    <w:rsid w:val="004A461E"/>
    <w:rsid w:val="004A4958"/>
    <w:rsid w:val="004A4B88"/>
    <w:rsid w:val="004A4E1C"/>
    <w:rsid w:val="004A5466"/>
    <w:rsid w:val="004A6775"/>
    <w:rsid w:val="004A6A88"/>
    <w:rsid w:val="004A6C2A"/>
    <w:rsid w:val="004A7B43"/>
    <w:rsid w:val="004B0755"/>
    <w:rsid w:val="004B0CDF"/>
    <w:rsid w:val="004B1283"/>
    <w:rsid w:val="004B17E6"/>
    <w:rsid w:val="004B1E5C"/>
    <w:rsid w:val="004B24E1"/>
    <w:rsid w:val="004B2ECE"/>
    <w:rsid w:val="004B3637"/>
    <w:rsid w:val="004B418C"/>
    <w:rsid w:val="004B52DC"/>
    <w:rsid w:val="004B53CE"/>
    <w:rsid w:val="004C3ABB"/>
    <w:rsid w:val="004C47DD"/>
    <w:rsid w:val="004C5D93"/>
    <w:rsid w:val="004C678D"/>
    <w:rsid w:val="004C6D9C"/>
    <w:rsid w:val="004C78EE"/>
    <w:rsid w:val="004C7955"/>
    <w:rsid w:val="004D0240"/>
    <w:rsid w:val="004D0AA9"/>
    <w:rsid w:val="004D10D4"/>
    <w:rsid w:val="004D1373"/>
    <w:rsid w:val="004D34E7"/>
    <w:rsid w:val="004D36A2"/>
    <w:rsid w:val="004D522F"/>
    <w:rsid w:val="004D5444"/>
    <w:rsid w:val="004D6533"/>
    <w:rsid w:val="004D7DB9"/>
    <w:rsid w:val="004E1077"/>
    <w:rsid w:val="004E320C"/>
    <w:rsid w:val="004E3D23"/>
    <w:rsid w:val="004E475B"/>
    <w:rsid w:val="004E4C43"/>
    <w:rsid w:val="004F089D"/>
    <w:rsid w:val="004F18D0"/>
    <w:rsid w:val="004F2211"/>
    <w:rsid w:val="004F2E61"/>
    <w:rsid w:val="004F332A"/>
    <w:rsid w:val="004F3DA8"/>
    <w:rsid w:val="004F4918"/>
    <w:rsid w:val="00501D29"/>
    <w:rsid w:val="005030CA"/>
    <w:rsid w:val="005032FA"/>
    <w:rsid w:val="00503741"/>
    <w:rsid w:val="005039A1"/>
    <w:rsid w:val="00503CF1"/>
    <w:rsid w:val="00504A06"/>
    <w:rsid w:val="00504BF3"/>
    <w:rsid w:val="00504E81"/>
    <w:rsid w:val="00504EEE"/>
    <w:rsid w:val="005051DB"/>
    <w:rsid w:val="00510C21"/>
    <w:rsid w:val="00511122"/>
    <w:rsid w:val="005114D5"/>
    <w:rsid w:val="005115CE"/>
    <w:rsid w:val="0051173A"/>
    <w:rsid w:val="005122D4"/>
    <w:rsid w:val="00514656"/>
    <w:rsid w:val="005153BF"/>
    <w:rsid w:val="00515814"/>
    <w:rsid w:val="00517AA7"/>
    <w:rsid w:val="00520F24"/>
    <w:rsid w:val="00521321"/>
    <w:rsid w:val="00521B95"/>
    <w:rsid w:val="00521EAC"/>
    <w:rsid w:val="0052272D"/>
    <w:rsid w:val="005227E2"/>
    <w:rsid w:val="00523A5C"/>
    <w:rsid w:val="0052521E"/>
    <w:rsid w:val="0052642D"/>
    <w:rsid w:val="00530813"/>
    <w:rsid w:val="00530E8D"/>
    <w:rsid w:val="00532E98"/>
    <w:rsid w:val="005337C8"/>
    <w:rsid w:val="005349EF"/>
    <w:rsid w:val="005365C2"/>
    <w:rsid w:val="00542789"/>
    <w:rsid w:val="00542DC0"/>
    <w:rsid w:val="005433D1"/>
    <w:rsid w:val="00550BCF"/>
    <w:rsid w:val="00550CF9"/>
    <w:rsid w:val="005520F1"/>
    <w:rsid w:val="00552447"/>
    <w:rsid w:val="00555F34"/>
    <w:rsid w:val="005563D5"/>
    <w:rsid w:val="00556CC0"/>
    <w:rsid w:val="0055720B"/>
    <w:rsid w:val="00560E7C"/>
    <w:rsid w:val="00561BAE"/>
    <w:rsid w:val="00563617"/>
    <w:rsid w:val="00563F49"/>
    <w:rsid w:val="00564B6C"/>
    <w:rsid w:val="005658C7"/>
    <w:rsid w:val="005659F9"/>
    <w:rsid w:val="0056641A"/>
    <w:rsid w:val="005673B8"/>
    <w:rsid w:val="00572144"/>
    <w:rsid w:val="005735D6"/>
    <w:rsid w:val="00574E80"/>
    <w:rsid w:val="005754AC"/>
    <w:rsid w:val="00581A6D"/>
    <w:rsid w:val="005857C9"/>
    <w:rsid w:val="00585A4C"/>
    <w:rsid w:val="0058621F"/>
    <w:rsid w:val="00592348"/>
    <w:rsid w:val="0059287D"/>
    <w:rsid w:val="00592C04"/>
    <w:rsid w:val="00593C3E"/>
    <w:rsid w:val="00594D25"/>
    <w:rsid w:val="00596E76"/>
    <w:rsid w:val="00596F62"/>
    <w:rsid w:val="00597519"/>
    <w:rsid w:val="00597AAB"/>
    <w:rsid w:val="005A0359"/>
    <w:rsid w:val="005A1319"/>
    <w:rsid w:val="005A208F"/>
    <w:rsid w:val="005A4DD2"/>
    <w:rsid w:val="005A509A"/>
    <w:rsid w:val="005A540B"/>
    <w:rsid w:val="005A5FCA"/>
    <w:rsid w:val="005A7270"/>
    <w:rsid w:val="005B0701"/>
    <w:rsid w:val="005B0CD0"/>
    <w:rsid w:val="005B4EC4"/>
    <w:rsid w:val="005B5F6B"/>
    <w:rsid w:val="005B72FB"/>
    <w:rsid w:val="005B742C"/>
    <w:rsid w:val="005C183A"/>
    <w:rsid w:val="005C3096"/>
    <w:rsid w:val="005C5737"/>
    <w:rsid w:val="005D0716"/>
    <w:rsid w:val="005D0A7D"/>
    <w:rsid w:val="005D1201"/>
    <w:rsid w:val="005D2F3B"/>
    <w:rsid w:val="005D3F3C"/>
    <w:rsid w:val="005D4E83"/>
    <w:rsid w:val="005D54A3"/>
    <w:rsid w:val="005D6493"/>
    <w:rsid w:val="005D7DE3"/>
    <w:rsid w:val="005E0580"/>
    <w:rsid w:val="005E1946"/>
    <w:rsid w:val="005E2889"/>
    <w:rsid w:val="005E2E3E"/>
    <w:rsid w:val="005E3132"/>
    <w:rsid w:val="005E3187"/>
    <w:rsid w:val="005E4484"/>
    <w:rsid w:val="005E457F"/>
    <w:rsid w:val="005E487B"/>
    <w:rsid w:val="005E5A4B"/>
    <w:rsid w:val="005E744C"/>
    <w:rsid w:val="005F020C"/>
    <w:rsid w:val="005F02CF"/>
    <w:rsid w:val="005F032C"/>
    <w:rsid w:val="005F07E8"/>
    <w:rsid w:val="005F2A56"/>
    <w:rsid w:val="005F2A8D"/>
    <w:rsid w:val="005F2C6B"/>
    <w:rsid w:val="005F3692"/>
    <w:rsid w:val="005F4E61"/>
    <w:rsid w:val="005F5079"/>
    <w:rsid w:val="005F6A87"/>
    <w:rsid w:val="005F6CA5"/>
    <w:rsid w:val="005F7D80"/>
    <w:rsid w:val="005F7EDD"/>
    <w:rsid w:val="0060185F"/>
    <w:rsid w:val="00602B81"/>
    <w:rsid w:val="00602E27"/>
    <w:rsid w:val="00604FBC"/>
    <w:rsid w:val="00606BAA"/>
    <w:rsid w:val="00606E87"/>
    <w:rsid w:val="00607875"/>
    <w:rsid w:val="006105A0"/>
    <w:rsid w:val="006106DD"/>
    <w:rsid w:val="00610AC7"/>
    <w:rsid w:val="006119D9"/>
    <w:rsid w:val="0061292D"/>
    <w:rsid w:val="00612E87"/>
    <w:rsid w:val="00615064"/>
    <w:rsid w:val="00616441"/>
    <w:rsid w:val="0061720F"/>
    <w:rsid w:val="00620A24"/>
    <w:rsid w:val="00620D0A"/>
    <w:rsid w:val="006215AB"/>
    <w:rsid w:val="0062177E"/>
    <w:rsid w:val="00622062"/>
    <w:rsid w:val="00622450"/>
    <w:rsid w:val="006274C4"/>
    <w:rsid w:val="00627DDE"/>
    <w:rsid w:val="00630299"/>
    <w:rsid w:val="00632F6B"/>
    <w:rsid w:val="006374B5"/>
    <w:rsid w:val="00640299"/>
    <w:rsid w:val="0064071D"/>
    <w:rsid w:val="00641ADA"/>
    <w:rsid w:val="00641B85"/>
    <w:rsid w:val="0064241A"/>
    <w:rsid w:val="00643DB4"/>
    <w:rsid w:val="006449F6"/>
    <w:rsid w:val="00644D6B"/>
    <w:rsid w:val="00647CE2"/>
    <w:rsid w:val="00647E0E"/>
    <w:rsid w:val="00653809"/>
    <w:rsid w:val="0065654C"/>
    <w:rsid w:val="00657239"/>
    <w:rsid w:val="006607EF"/>
    <w:rsid w:val="006617C4"/>
    <w:rsid w:val="006633E6"/>
    <w:rsid w:val="00663F6C"/>
    <w:rsid w:val="00665AB9"/>
    <w:rsid w:val="0066661C"/>
    <w:rsid w:val="00666E62"/>
    <w:rsid w:val="006705A2"/>
    <w:rsid w:val="00671472"/>
    <w:rsid w:val="00672B4F"/>
    <w:rsid w:val="00672ED7"/>
    <w:rsid w:val="00675F33"/>
    <w:rsid w:val="00676EE4"/>
    <w:rsid w:val="0067731D"/>
    <w:rsid w:val="006774AE"/>
    <w:rsid w:val="00680AD6"/>
    <w:rsid w:val="00681762"/>
    <w:rsid w:val="00682F05"/>
    <w:rsid w:val="006831E5"/>
    <w:rsid w:val="00686850"/>
    <w:rsid w:val="00691E39"/>
    <w:rsid w:val="00692DC4"/>
    <w:rsid w:val="00694225"/>
    <w:rsid w:val="00695BE8"/>
    <w:rsid w:val="00695C9E"/>
    <w:rsid w:val="00695F3A"/>
    <w:rsid w:val="006968B0"/>
    <w:rsid w:val="006A07FB"/>
    <w:rsid w:val="006A16CA"/>
    <w:rsid w:val="006A19A3"/>
    <w:rsid w:val="006A1E11"/>
    <w:rsid w:val="006A224A"/>
    <w:rsid w:val="006A3545"/>
    <w:rsid w:val="006A581F"/>
    <w:rsid w:val="006A6A91"/>
    <w:rsid w:val="006A6F0C"/>
    <w:rsid w:val="006B1B22"/>
    <w:rsid w:val="006B1B9E"/>
    <w:rsid w:val="006B40E5"/>
    <w:rsid w:val="006B56E9"/>
    <w:rsid w:val="006B7A75"/>
    <w:rsid w:val="006C0052"/>
    <w:rsid w:val="006C0B8F"/>
    <w:rsid w:val="006C15C0"/>
    <w:rsid w:val="006C26A2"/>
    <w:rsid w:val="006C2B5A"/>
    <w:rsid w:val="006C314C"/>
    <w:rsid w:val="006C42EC"/>
    <w:rsid w:val="006C4DAD"/>
    <w:rsid w:val="006C613B"/>
    <w:rsid w:val="006C639E"/>
    <w:rsid w:val="006D155E"/>
    <w:rsid w:val="006D1BAD"/>
    <w:rsid w:val="006D5189"/>
    <w:rsid w:val="006D5225"/>
    <w:rsid w:val="006D72A7"/>
    <w:rsid w:val="006D7D0A"/>
    <w:rsid w:val="006E1E5C"/>
    <w:rsid w:val="006E39B6"/>
    <w:rsid w:val="006E3FDE"/>
    <w:rsid w:val="006E4926"/>
    <w:rsid w:val="006E6FD5"/>
    <w:rsid w:val="006F09F1"/>
    <w:rsid w:val="006F0BB7"/>
    <w:rsid w:val="006F3589"/>
    <w:rsid w:val="006F3895"/>
    <w:rsid w:val="006F5829"/>
    <w:rsid w:val="006F62B4"/>
    <w:rsid w:val="006F7E4D"/>
    <w:rsid w:val="007009B6"/>
    <w:rsid w:val="00700CA0"/>
    <w:rsid w:val="00702E8E"/>
    <w:rsid w:val="00702FF7"/>
    <w:rsid w:val="007032D4"/>
    <w:rsid w:val="0070365E"/>
    <w:rsid w:val="00704AA9"/>
    <w:rsid w:val="00705B9A"/>
    <w:rsid w:val="00706A19"/>
    <w:rsid w:val="00706D93"/>
    <w:rsid w:val="00710163"/>
    <w:rsid w:val="00710DA9"/>
    <w:rsid w:val="00710DB5"/>
    <w:rsid w:val="0071282E"/>
    <w:rsid w:val="00712E80"/>
    <w:rsid w:val="00716790"/>
    <w:rsid w:val="007168D7"/>
    <w:rsid w:val="0071700D"/>
    <w:rsid w:val="00717194"/>
    <w:rsid w:val="00721C6F"/>
    <w:rsid w:val="00722377"/>
    <w:rsid w:val="00722950"/>
    <w:rsid w:val="007240C7"/>
    <w:rsid w:val="00724BB2"/>
    <w:rsid w:val="00725A56"/>
    <w:rsid w:val="00727BA2"/>
    <w:rsid w:val="00727E98"/>
    <w:rsid w:val="00732C97"/>
    <w:rsid w:val="0073377E"/>
    <w:rsid w:val="00733A9D"/>
    <w:rsid w:val="00734ED3"/>
    <w:rsid w:val="00735539"/>
    <w:rsid w:val="0073616C"/>
    <w:rsid w:val="0073633B"/>
    <w:rsid w:val="00740E34"/>
    <w:rsid w:val="00741370"/>
    <w:rsid w:val="00742FBE"/>
    <w:rsid w:val="00743CB2"/>
    <w:rsid w:val="00743F62"/>
    <w:rsid w:val="00743FF8"/>
    <w:rsid w:val="00744388"/>
    <w:rsid w:val="00745F81"/>
    <w:rsid w:val="007462A8"/>
    <w:rsid w:val="007470A5"/>
    <w:rsid w:val="007472A5"/>
    <w:rsid w:val="00750A97"/>
    <w:rsid w:val="00750F5A"/>
    <w:rsid w:val="00753817"/>
    <w:rsid w:val="00754A2D"/>
    <w:rsid w:val="00755A9F"/>
    <w:rsid w:val="00755E02"/>
    <w:rsid w:val="00755E17"/>
    <w:rsid w:val="00755FF0"/>
    <w:rsid w:val="007560E5"/>
    <w:rsid w:val="00756678"/>
    <w:rsid w:val="0076215A"/>
    <w:rsid w:val="00763B31"/>
    <w:rsid w:val="0076582D"/>
    <w:rsid w:val="00765911"/>
    <w:rsid w:val="00765947"/>
    <w:rsid w:val="0076630F"/>
    <w:rsid w:val="00766386"/>
    <w:rsid w:val="00766A2E"/>
    <w:rsid w:val="0076770D"/>
    <w:rsid w:val="007732A5"/>
    <w:rsid w:val="007749EE"/>
    <w:rsid w:val="00776415"/>
    <w:rsid w:val="007776B1"/>
    <w:rsid w:val="0078027E"/>
    <w:rsid w:val="00780459"/>
    <w:rsid w:val="007807A3"/>
    <w:rsid w:val="00780B7F"/>
    <w:rsid w:val="00780EBE"/>
    <w:rsid w:val="00781558"/>
    <w:rsid w:val="00782BA6"/>
    <w:rsid w:val="00783B97"/>
    <w:rsid w:val="007870C2"/>
    <w:rsid w:val="0078775C"/>
    <w:rsid w:val="00791B51"/>
    <w:rsid w:val="007940B2"/>
    <w:rsid w:val="007956D4"/>
    <w:rsid w:val="0079651A"/>
    <w:rsid w:val="00797336"/>
    <w:rsid w:val="007A071E"/>
    <w:rsid w:val="007A2BA2"/>
    <w:rsid w:val="007A4C20"/>
    <w:rsid w:val="007A5710"/>
    <w:rsid w:val="007A75A1"/>
    <w:rsid w:val="007B09CE"/>
    <w:rsid w:val="007B09F5"/>
    <w:rsid w:val="007B0A2C"/>
    <w:rsid w:val="007B1ADE"/>
    <w:rsid w:val="007B2F9C"/>
    <w:rsid w:val="007B34AE"/>
    <w:rsid w:val="007B4450"/>
    <w:rsid w:val="007C005D"/>
    <w:rsid w:val="007C105D"/>
    <w:rsid w:val="007C16C7"/>
    <w:rsid w:val="007C194D"/>
    <w:rsid w:val="007C3EC3"/>
    <w:rsid w:val="007C5CCD"/>
    <w:rsid w:val="007C6709"/>
    <w:rsid w:val="007C7883"/>
    <w:rsid w:val="007D041C"/>
    <w:rsid w:val="007D050F"/>
    <w:rsid w:val="007D1293"/>
    <w:rsid w:val="007D1D23"/>
    <w:rsid w:val="007D2022"/>
    <w:rsid w:val="007D26F4"/>
    <w:rsid w:val="007D2A10"/>
    <w:rsid w:val="007D3D40"/>
    <w:rsid w:val="007D4231"/>
    <w:rsid w:val="007D55C2"/>
    <w:rsid w:val="007D5F4F"/>
    <w:rsid w:val="007D674A"/>
    <w:rsid w:val="007E0B31"/>
    <w:rsid w:val="007E10B7"/>
    <w:rsid w:val="007E1788"/>
    <w:rsid w:val="007E3E6F"/>
    <w:rsid w:val="007E4963"/>
    <w:rsid w:val="007E4DFA"/>
    <w:rsid w:val="007E6432"/>
    <w:rsid w:val="007E765B"/>
    <w:rsid w:val="007E786F"/>
    <w:rsid w:val="007F0528"/>
    <w:rsid w:val="007F1CB0"/>
    <w:rsid w:val="007F277A"/>
    <w:rsid w:val="007F3234"/>
    <w:rsid w:val="007F492C"/>
    <w:rsid w:val="007F4967"/>
    <w:rsid w:val="007F6039"/>
    <w:rsid w:val="007F61DA"/>
    <w:rsid w:val="007F6694"/>
    <w:rsid w:val="007F752F"/>
    <w:rsid w:val="0080001B"/>
    <w:rsid w:val="00801FB1"/>
    <w:rsid w:val="00805004"/>
    <w:rsid w:val="0080518F"/>
    <w:rsid w:val="0080716D"/>
    <w:rsid w:val="00810148"/>
    <w:rsid w:val="00812589"/>
    <w:rsid w:val="00813932"/>
    <w:rsid w:val="00813A1C"/>
    <w:rsid w:val="00815BD3"/>
    <w:rsid w:val="008162ED"/>
    <w:rsid w:val="008164C2"/>
    <w:rsid w:val="00816E54"/>
    <w:rsid w:val="00817C0D"/>
    <w:rsid w:val="00820E28"/>
    <w:rsid w:val="0082109F"/>
    <w:rsid w:val="008235AD"/>
    <w:rsid w:val="00823A7B"/>
    <w:rsid w:val="00825150"/>
    <w:rsid w:val="00826884"/>
    <w:rsid w:val="00830084"/>
    <w:rsid w:val="008307EB"/>
    <w:rsid w:val="0083082E"/>
    <w:rsid w:val="008310FD"/>
    <w:rsid w:val="00831C85"/>
    <w:rsid w:val="00831F26"/>
    <w:rsid w:val="008323BC"/>
    <w:rsid w:val="00832D99"/>
    <w:rsid w:val="00833BB1"/>
    <w:rsid w:val="00836849"/>
    <w:rsid w:val="00836CCE"/>
    <w:rsid w:val="00837E3F"/>
    <w:rsid w:val="00840389"/>
    <w:rsid w:val="008413EE"/>
    <w:rsid w:val="008421A3"/>
    <w:rsid w:val="008439D5"/>
    <w:rsid w:val="00843E58"/>
    <w:rsid w:val="008459C5"/>
    <w:rsid w:val="00846667"/>
    <w:rsid w:val="00850891"/>
    <w:rsid w:val="00851B94"/>
    <w:rsid w:val="00851D1F"/>
    <w:rsid w:val="008520FB"/>
    <w:rsid w:val="00852168"/>
    <w:rsid w:val="0085247D"/>
    <w:rsid w:val="0085392C"/>
    <w:rsid w:val="00853F2A"/>
    <w:rsid w:val="00855534"/>
    <w:rsid w:val="00855C36"/>
    <w:rsid w:val="0085625D"/>
    <w:rsid w:val="00856B8A"/>
    <w:rsid w:val="00860179"/>
    <w:rsid w:val="0086325C"/>
    <w:rsid w:val="00864EE0"/>
    <w:rsid w:val="00866B10"/>
    <w:rsid w:val="00867804"/>
    <w:rsid w:val="00867F1A"/>
    <w:rsid w:val="008712D6"/>
    <w:rsid w:val="00871638"/>
    <w:rsid w:val="0087183C"/>
    <w:rsid w:val="008739E2"/>
    <w:rsid w:val="00875650"/>
    <w:rsid w:val="0087630F"/>
    <w:rsid w:val="008768A0"/>
    <w:rsid w:val="008772E4"/>
    <w:rsid w:val="008775F6"/>
    <w:rsid w:val="0087791A"/>
    <w:rsid w:val="0088074D"/>
    <w:rsid w:val="00882080"/>
    <w:rsid w:val="00883841"/>
    <w:rsid w:val="00883FCB"/>
    <w:rsid w:val="00884E9B"/>
    <w:rsid w:val="00893C5E"/>
    <w:rsid w:val="0089600C"/>
    <w:rsid w:val="00897007"/>
    <w:rsid w:val="008A0162"/>
    <w:rsid w:val="008A0859"/>
    <w:rsid w:val="008A0AA7"/>
    <w:rsid w:val="008A0CC0"/>
    <w:rsid w:val="008A183B"/>
    <w:rsid w:val="008A196E"/>
    <w:rsid w:val="008A2388"/>
    <w:rsid w:val="008A2AFD"/>
    <w:rsid w:val="008A3EC8"/>
    <w:rsid w:val="008A477C"/>
    <w:rsid w:val="008A506D"/>
    <w:rsid w:val="008A58A1"/>
    <w:rsid w:val="008B00E4"/>
    <w:rsid w:val="008B31D9"/>
    <w:rsid w:val="008B3B94"/>
    <w:rsid w:val="008B51D9"/>
    <w:rsid w:val="008B7CF4"/>
    <w:rsid w:val="008C031C"/>
    <w:rsid w:val="008C0A75"/>
    <w:rsid w:val="008C149B"/>
    <w:rsid w:val="008C17CA"/>
    <w:rsid w:val="008C270C"/>
    <w:rsid w:val="008C43ED"/>
    <w:rsid w:val="008C441C"/>
    <w:rsid w:val="008C5048"/>
    <w:rsid w:val="008C76E8"/>
    <w:rsid w:val="008D1D1C"/>
    <w:rsid w:val="008D47BE"/>
    <w:rsid w:val="008D5EB6"/>
    <w:rsid w:val="008D5FAD"/>
    <w:rsid w:val="008D5FB7"/>
    <w:rsid w:val="008D6A57"/>
    <w:rsid w:val="008D7678"/>
    <w:rsid w:val="008D78D8"/>
    <w:rsid w:val="008D7B1D"/>
    <w:rsid w:val="008E049D"/>
    <w:rsid w:val="008E297C"/>
    <w:rsid w:val="008E6418"/>
    <w:rsid w:val="008E6455"/>
    <w:rsid w:val="008F0835"/>
    <w:rsid w:val="008F10FE"/>
    <w:rsid w:val="008F23BB"/>
    <w:rsid w:val="008F3451"/>
    <w:rsid w:val="008F3ABA"/>
    <w:rsid w:val="008F40DF"/>
    <w:rsid w:val="008F4C33"/>
    <w:rsid w:val="008F5F44"/>
    <w:rsid w:val="008F6017"/>
    <w:rsid w:val="008F603C"/>
    <w:rsid w:val="008F6450"/>
    <w:rsid w:val="008F7379"/>
    <w:rsid w:val="008F77AB"/>
    <w:rsid w:val="008F7D45"/>
    <w:rsid w:val="009008D7"/>
    <w:rsid w:val="0090141C"/>
    <w:rsid w:val="0090347E"/>
    <w:rsid w:val="00903F04"/>
    <w:rsid w:val="0090411A"/>
    <w:rsid w:val="0090513C"/>
    <w:rsid w:val="0090679A"/>
    <w:rsid w:val="009067B9"/>
    <w:rsid w:val="00906DF1"/>
    <w:rsid w:val="009071EF"/>
    <w:rsid w:val="00910999"/>
    <w:rsid w:val="009110FC"/>
    <w:rsid w:val="009123B2"/>
    <w:rsid w:val="00914ED2"/>
    <w:rsid w:val="00915798"/>
    <w:rsid w:val="009158C7"/>
    <w:rsid w:val="00915B5E"/>
    <w:rsid w:val="00917A1D"/>
    <w:rsid w:val="00917B60"/>
    <w:rsid w:val="00921632"/>
    <w:rsid w:val="0092236E"/>
    <w:rsid w:val="00922C96"/>
    <w:rsid w:val="00923C22"/>
    <w:rsid w:val="00924BD7"/>
    <w:rsid w:val="00925EAC"/>
    <w:rsid w:val="00927626"/>
    <w:rsid w:val="009279FB"/>
    <w:rsid w:val="00927A5A"/>
    <w:rsid w:val="00930B45"/>
    <w:rsid w:val="00932EB0"/>
    <w:rsid w:val="00933E70"/>
    <w:rsid w:val="009372D4"/>
    <w:rsid w:val="00937452"/>
    <w:rsid w:val="0094037B"/>
    <w:rsid w:val="00941204"/>
    <w:rsid w:val="0094312B"/>
    <w:rsid w:val="00944C90"/>
    <w:rsid w:val="00945297"/>
    <w:rsid w:val="00946B98"/>
    <w:rsid w:val="00950A9F"/>
    <w:rsid w:val="00951106"/>
    <w:rsid w:val="00952797"/>
    <w:rsid w:val="0095297C"/>
    <w:rsid w:val="00952ABC"/>
    <w:rsid w:val="009531A2"/>
    <w:rsid w:val="0095429A"/>
    <w:rsid w:val="0095480F"/>
    <w:rsid w:val="0095756C"/>
    <w:rsid w:val="009604FC"/>
    <w:rsid w:val="00960810"/>
    <w:rsid w:val="00964490"/>
    <w:rsid w:val="00966932"/>
    <w:rsid w:val="009703D7"/>
    <w:rsid w:val="00970E51"/>
    <w:rsid w:val="009718BF"/>
    <w:rsid w:val="0097236A"/>
    <w:rsid w:val="00972AC7"/>
    <w:rsid w:val="00972CD8"/>
    <w:rsid w:val="00974DD3"/>
    <w:rsid w:val="00975424"/>
    <w:rsid w:val="0097583E"/>
    <w:rsid w:val="00975B6F"/>
    <w:rsid w:val="009773A3"/>
    <w:rsid w:val="0098078A"/>
    <w:rsid w:val="00982677"/>
    <w:rsid w:val="00986A1F"/>
    <w:rsid w:val="00987824"/>
    <w:rsid w:val="00990D73"/>
    <w:rsid w:val="00992086"/>
    <w:rsid w:val="0099247D"/>
    <w:rsid w:val="00992E1B"/>
    <w:rsid w:val="00993544"/>
    <w:rsid w:val="00995D5B"/>
    <w:rsid w:val="009975C9"/>
    <w:rsid w:val="009A05AB"/>
    <w:rsid w:val="009A20AF"/>
    <w:rsid w:val="009A2693"/>
    <w:rsid w:val="009A32DB"/>
    <w:rsid w:val="009A3B89"/>
    <w:rsid w:val="009A5C9D"/>
    <w:rsid w:val="009B15BB"/>
    <w:rsid w:val="009B22C4"/>
    <w:rsid w:val="009B2F08"/>
    <w:rsid w:val="009B33E3"/>
    <w:rsid w:val="009B548C"/>
    <w:rsid w:val="009C04DA"/>
    <w:rsid w:val="009C050D"/>
    <w:rsid w:val="009C3636"/>
    <w:rsid w:val="009C3805"/>
    <w:rsid w:val="009C70EC"/>
    <w:rsid w:val="009C730F"/>
    <w:rsid w:val="009D012D"/>
    <w:rsid w:val="009D051B"/>
    <w:rsid w:val="009D11D9"/>
    <w:rsid w:val="009D3A51"/>
    <w:rsid w:val="009D4FC1"/>
    <w:rsid w:val="009D5472"/>
    <w:rsid w:val="009D6D32"/>
    <w:rsid w:val="009D702C"/>
    <w:rsid w:val="009D7A16"/>
    <w:rsid w:val="009E128D"/>
    <w:rsid w:val="009E1368"/>
    <w:rsid w:val="009E22EB"/>
    <w:rsid w:val="009E3B84"/>
    <w:rsid w:val="009E40C7"/>
    <w:rsid w:val="009E42AB"/>
    <w:rsid w:val="009E4E1A"/>
    <w:rsid w:val="009E50CA"/>
    <w:rsid w:val="009E56E1"/>
    <w:rsid w:val="009E7B64"/>
    <w:rsid w:val="009F0EE2"/>
    <w:rsid w:val="009F4711"/>
    <w:rsid w:val="009F4CE0"/>
    <w:rsid w:val="009F6D8D"/>
    <w:rsid w:val="009F785D"/>
    <w:rsid w:val="009F7DFD"/>
    <w:rsid w:val="00A0091B"/>
    <w:rsid w:val="00A017BC"/>
    <w:rsid w:val="00A01EC3"/>
    <w:rsid w:val="00A03C5E"/>
    <w:rsid w:val="00A03DD4"/>
    <w:rsid w:val="00A059A6"/>
    <w:rsid w:val="00A06D18"/>
    <w:rsid w:val="00A072CF"/>
    <w:rsid w:val="00A076E4"/>
    <w:rsid w:val="00A077E0"/>
    <w:rsid w:val="00A0781B"/>
    <w:rsid w:val="00A07D11"/>
    <w:rsid w:val="00A106FF"/>
    <w:rsid w:val="00A109B7"/>
    <w:rsid w:val="00A11E75"/>
    <w:rsid w:val="00A13A80"/>
    <w:rsid w:val="00A17115"/>
    <w:rsid w:val="00A175C7"/>
    <w:rsid w:val="00A2032F"/>
    <w:rsid w:val="00A20939"/>
    <w:rsid w:val="00A209DC"/>
    <w:rsid w:val="00A23371"/>
    <w:rsid w:val="00A24DFF"/>
    <w:rsid w:val="00A258F5"/>
    <w:rsid w:val="00A25B88"/>
    <w:rsid w:val="00A26A53"/>
    <w:rsid w:val="00A27086"/>
    <w:rsid w:val="00A305FB"/>
    <w:rsid w:val="00A30878"/>
    <w:rsid w:val="00A3110B"/>
    <w:rsid w:val="00A31886"/>
    <w:rsid w:val="00A32553"/>
    <w:rsid w:val="00A3349C"/>
    <w:rsid w:val="00A3417E"/>
    <w:rsid w:val="00A3533B"/>
    <w:rsid w:val="00A36B31"/>
    <w:rsid w:val="00A36F11"/>
    <w:rsid w:val="00A36F1E"/>
    <w:rsid w:val="00A37AEE"/>
    <w:rsid w:val="00A41AAE"/>
    <w:rsid w:val="00A41D70"/>
    <w:rsid w:val="00A4209B"/>
    <w:rsid w:val="00A4239A"/>
    <w:rsid w:val="00A43958"/>
    <w:rsid w:val="00A43AFA"/>
    <w:rsid w:val="00A44C77"/>
    <w:rsid w:val="00A45210"/>
    <w:rsid w:val="00A45C85"/>
    <w:rsid w:val="00A46FC6"/>
    <w:rsid w:val="00A50928"/>
    <w:rsid w:val="00A514F0"/>
    <w:rsid w:val="00A5162E"/>
    <w:rsid w:val="00A51929"/>
    <w:rsid w:val="00A523F4"/>
    <w:rsid w:val="00A526B8"/>
    <w:rsid w:val="00A54991"/>
    <w:rsid w:val="00A54E77"/>
    <w:rsid w:val="00A55766"/>
    <w:rsid w:val="00A560F8"/>
    <w:rsid w:val="00A564BE"/>
    <w:rsid w:val="00A60A07"/>
    <w:rsid w:val="00A60DAB"/>
    <w:rsid w:val="00A611CB"/>
    <w:rsid w:val="00A61E21"/>
    <w:rsid w:val="00A62369"/>
    <w:rsid w:val="00A63B43"/>
    <w:rsid w:val="00A64851"/>
    <w:rsid w:val="00A656BF"/>
    <w:rsid w:val="00A66BE6"/>
    <w:rsid w:val="00A66F99"/>
    <w:rsid w:val="00A70688"/>
    <w:rsid w:val="00A7251D"/>
    <w:rsid w:val="00A72D67"/>
    <w:rsid w:val="00A74FB5"/>
    <w:rsid w:val="00A75740"/>
    <w:rsid w:val="00A75D98"/>
    <w:rsid w:val="00A80238"/>
    <w:rsid w:val="00A83D07"/>
    <w:rsid w:val="00A83F24"/>
    <w:rsid w:val="00A86413"/>
    <w:rsid w:val="00A87DE9"/>
    <w:rsid w:val="00A934A6"/>
    <w:rsid w:val="00A93A97"/>
    <w:rsid w:val="00A9744F"/>
    <w:rsid w:val="00A97572"/>
    <w:rsid w:val="00A97D2E"/>
    <w:rsid w:val="00AA05E3"/>
    <w:rsid w:val="00AA1EDF"/>
    <w:rsid w:val="00AA273C"/>
    <w:rsid w:val="00AA2763"/>
    <w:rsid w:val="00AA28C1"/>
    <w:rsid w:val="00AA2C53"/>
    <w:rsid w:val="00AA3C6C"/>
    <w:rsid w:val="00AA4B52"/>
    <w:rsid w:val="00AA5C1F"/>
    <w:rsid w:val="00AA631E"/>
    <w:rsid w:val="00AA6708"/>
    <w:rsid w:val="00AA7F59"/>
    <w:rsid w:val="00AB1442"/>
    <w:rsid w:val="00AB1D4E"/>
    <w:rsid w:val="00AB34FB"/>
    <w:rsid w:val="00AB6322"/>
    <w:rsid w:val="00AB7B4D"/>
    <w:rsid w:val="00AC0853"/>
    <w:rsid w:val="00AC6DF6"/>
    <w:rsid w:val="00AD09E4"/>
    <w:rsid w:val="00AD0F96"/>
    <w:rsid w:val="00AD1A2F"/>
    <w:rsid w:val="00AD4735"/>
    <w:rsid w:val="00AD4F97"/>
    <w:rsid w:val="00AD57B4"/>
    <w:rsid w:val="00AD5F1C"/>
    <w:rsid w:val="00AD68C1"/>
    <w:rsid w:val="00AE10EA"/>
    <w:rsid w:val="00AE2F16"/>
    <w:rsid w:val="00AE3862"/>
    <w:rsid w:val="00AF0C7B"/>
    <w:rsid w:val="00AF1355"/>
    <w:rsid w:val="00AF7501"/>
    <w:rsid w:val="00AF7A38"/>
    <w:rsid w:val="00B00447"/>
    <w:rsid w:val="00B0172D"/>
    <w:rsid w:val="00B0203A"/>
    <w:rsid w:val="00B05EA8"/>
    <w:rsid w:val="00B065FB"/>
    <w:rsid w:val="00B06F57"/>
    <w:rsid w:val="00B11790"/>
    <w:rsid w:val="00B1185C"/>
    <w:rsid w:val="00B1311B"/>
    <w:rsid w:val="00B132CA"/>
    <w:rsid w:val="00B13F16"/>
    <w:rsid w:val="00B1534F"/>
    <w:rsid w:val="00B1551D"/>
    <w:rsid w:val="00B15BCB"/>
    <w:rsid w:val="00B15C99"/>
    <w:rsid w:val="00B203E1"/>
    <w:rsid w:val="00B209AB"/>
    <w:rsid w:val="00B20E7A"/>
    <w:rsid w:val="00B22681"/>
    <w:rsid w:val="00B326CA"/>
    <w:rsid w:val="00B34706"/>
    <w:rsid w:val="00B3560B"/>
    <w:rsid w:val="00B356D6"/>
    <w:rsid w:val="00B35755"/>
    <w:rsid w:val="00B36F3F"/>
    <w:rsid w:val="00B4311F"/>
    <w:rsid w:val="00B433C8"/>
    <w:rsid w:val="00B44B54"/>
    <w:rsid w:val="00B45659"/>
    <w:rsid w:val="00B45CBF"/>
    <w:rsid w:val="00B47850"/>
    <w:rsid w:val="00B51530"/>
    <w:rsid w:val="00B515B6"/>
    <w:rsid w:val="00B51A69"/>
    <w:rsid w:val="00B5224A"/>
    <w:rsid w:val="00B5228E"/>
    <w:rsid w:val="00B527A9"/>
    <w:rsid w:val="00B54404"/>
    <w:rsid w:val="00B549B3"/>
    <w:rsid w:val="00B54A05"/>
    <w:rsid w:val="00B564CE"/>
    <w:rsid w:val="00B56E13"/>
    <w:rsid w:val="00B60023"/>
    <w:rsid w:val="00B61860"/>
    <w:rsid w:val="00B63242"/>
    <w:rsid w:val="00B636D0"/>
    <w:rsid w:val="00B63AAB"/>
    <w:rsid w:val="00B647B8"/>
    <w:rsid w:val="00B64A80"/>
    <w:rsid w:val="00B65821"/>
    <w:rsid w:val="00B66317"/>
    <w:rsid w:val="00B70BE5"/>
    <w:rsid w:val="00B733AE"/>
    <w:rsid w:val="00B7376A"/>
    <w:rsid w:val="00B7505E"/>
    <w:rsid w:val="00B75248"/>
    <w:rsid w:val="00B75663"/>
    <w:rsid w:val="00B75689"/>
    <w:rsid w:val="00B76A48"/>
    <w:rsid w:val="00B779B7"/>
    <w:rsid w:val="00B8175B"/>
    <w:rsid w:val="00B8236D"/>
    <w:rsid w:val="00B839F2"/>
    <w:rsid w:val="00B84B20"/>
    <w:rsid w:val="00B84E0B"/>
    <w:rsid w:val="00B854EE"/>
    <w:rsid w:val="00B903D3"/>
    <w:rsid w:val="00B909FB"/>
    <w:rsid w:val="00B90C53"/>
    <w:rsid w:val="00B941A4"/>
    <w:rsid w:val="00B946A8"/>
    <w:rsid w:val="00B956E3"/>
    <w:rsid w:val="00B9648C"/>
    <w:rsid w:val="00B96D3B"/>
    <w:rsid w:val="00BA0921"/>
    <w:rsid w:val="00BA3341"/>
    <w:rsid w:val="00BA3851"/>
    <w:rsid w:val="00BA4CD7"/>
    <w:rsid w:val="00BA5F85"/>
    <w:rsid w:val="00BA6698"/>
    <w:rsid w:val="00BA68FE"/>
    <w:rsid w:val="00BA780E"/>
    <w:rsid w:val="00BB02C8"/>
    <w:rsid w:val="00BB0C74"/>
    <w:rsid w:val="00BB26F5"/>
    <w:rsid w:val="00BB2E86"/>
    <w:rsid w:val="00BB3014"/>
    <w:rsid w:val="00BB35ED"/>
    <w:rsid w:val="00BB489B"/>
    <w:rsid w:val="00BB593E"/>
    <w:rsid w:val="00BB6E3E"/>
    <w:rsid w:val="00BC4119"/>
    <w:rsid w:val="00BC49C9"/>
    <w:rsid w:val="00BC5FBA"/>
    <w:rsid w:val="00BC61B4"/>
    <w:rsid w:val="00BC77E0"/>
    <w:rsid w:val="00BD2CFB"/>
    <w:rsid w:val="00BD2E66"/>
    <w:rsid w:val="00BD3426"/>
    <w:rsid w:val="00BD53A8"/>
    <w:rsid w:val="00BD544F"/>
    <w:rsid w:val="00BD671F"/>
    <w:rsid w:val="00BD74CF"/>
    <w:rsid w:val="00BE0C08"/>
    <w:rsid w:val="00BE15CC"/>
    <w:rsid w:val="00BE183F"/>
    <w:rsid w:val="00BE1A3F"/>
    <w:rsid w:val="00BE2147"/>
    <w:rsid w:val="00BE2752"/>
    <w:rsid w:val="00BE2F5A"/>
    <w:rsid w:val="00BE5911"/>
    <w:rsid w:val="00BE5FC6"/>
    <w:rsid w:val="00BF037C"/>
    <w:rsid w:val="00BF0500"/>
    <w:rsid w:val="00BF063E"/>
    <w:rsid w:val="00BF07B5"/>
    <w:rsid w:val="00BF1B26"/>
    <w:rsid w:val="00BF1C87"/>
    <w:rsid w:val="00BF29F4"/>
    <w:rsid w:val="00BF3ACC"/>
    <w:rsid w:val="00BF3D42"/>
    <w:rsid w:val="00BF3DF4"/>
    <w:rsid w:val="00BF5CE9"/>
    <w:rsid w:val="00BF6660"/>
    <w:rsid w:val="00BF6944"/>
    <w:rsid w:val="00BF69E4"/>
    <w:rsid w:val="00BF7AF1"/>
    <w:rsid w:val="00C05836"/>
    <w:rsid w:val="00C06F69"/>
    <w:rsid w:val="00C07C07"/>
    <w:rsid w:val="00C10132"/>
    <w:rsid w:val="00C109F9"/>
    <w:rsid w:val="00C157CB"/>
    <w:rsid w:val="00C20F04"/>
    <w:rsid w:val="00C22172"/>
    <w:rsid w:val="00C22703"/>
    <w:rsid w:val="00C22AD8"/>
    <w:rsid w:val="00C23323"/>
    <w:rsid w:val="00C23E4F"/>
    <w:rsid w:val="00C24335"/>
    <w:rsid w:val="00C24E4F"/>
    <w:rsid w:val="00C27232"/>
    <w:rsid w:val="00C273F2"/>
    <w:rsid w:val="00C27FAF"/>
    <w:rsid w:val="00C319B9"/>
    <w:rsid w:val="00C32156"/>
    <w:rsid w:val="00C33130"/>
    <w:rsid w:val="00C33F21"/>
    <w:rsid w:val="00C34AED"/>
    <w:rsid w:val="00C35052"/>
    <w:rsid w:val="00C35E3A"/>
    <w:rsid w:val="00C37164"/>
    <w:rsid w:val="00C40766"/>
    <w:rsid w:val="00C414AF"/>
    <w:rsid w:val="00C414FE"/>
    <w:rsid w:val="00C41A8D"/>
    <w:rsid w:val="00C421B6"/>
    <w:rsid w:val="00C43AC4"/>
    <w:rsid w:val="00C458C6"/>
    <w:rsid w:val="00C47643"/>
    <w:rsid w:val="00C50454"/>
    <w:rsid w:val="00C5059F"/>
    <w:rsid w:val="00C52F82"/>
    <w:rsid w:val="00C55D36"/>
    <w:rsid w:val="00C55DAA"/>
    <w:rsid w:val="00C56BAF"/>
    <w:rsid w:val="00C61CEA"/>
    <w:rsid w:val="00C6410D"/>
    <w:rsid w:val="00C67868"/>
    <w:rsid w:val="00C72A81"/>
    <w:rsid w:val="00C72CC8"/>
    <w:rsid w:val="00C739FA"/>
    <w:rsid w:val="00C80B27"/>
    <w:rsid w:val="00C825C1"/>
    <w:rsid w:val="00C82A04"/>
    <w:rsid w:val="00C83FF1"/>
    <w:rsid w:val="00C849F1"/>
    <w:rsid w:val="00C8656E"/>
    <w:rsid w:val="00C91B62"/>
    <w:rsid w:val="00C93816"/>
    <w:rsid w:val="00C945EF"/>
    <w:rsid w:val="00C965FD"/>
    <w:rsid w:val="00C9779F"/>
    <w:rsid w:val="00CA046C"/>
    <w:rsid w:val="00CA2345"/>
    <w:rsid w:val="00CA2669"/>
    <w:rsid w:val="00CA2B8B"/>
    <w:rsid w:val="00CA2E08"/>
    <w:rsid w:val="00CA7382"/>
    <w:rsid w:val="00CA7DEA"/>
    <w:rsid w:val="00CB12F0"/>
    <w:rsid w:val="00CB352B"/>
    <w:rsid w:val="00CB3562"/>
    <w:rsid w:val="00CB3615"/>
    <w:rsid w:val="00CB7215"/>
    <w:rsid w:val="00CC0054"/>
    <w:rsid w:val="00CC1623"/>
    <w:rsid w:val="00CC254E"/>
    <w:rsid w:val="00CC536E"/>
    <w:rsid w:val="00CC664E"/>
    <w:rsid w:val="00CC7416"/>
    <w:rsid w:val="00CC7CC6"/>
    <w:rsid w:val="00CD2411"/>
    <w:rsid w:val="00CD4F4A"/>
    <w:rsid w:val="00CD5E82"/>
    <w:rsid w:val="00CD60C8"/>
    <w:rsid w:val="00CD6FE4"/>
    <w:rsid w:val="00CD7E29"/>
    <w:rsid w:val="00CD7FDE"/>
    <w:rsid w:val="00CE0106"/>
    <w:rsid w:val="00CE5868"/>
    <w:rsid w:val="00CE58D6"/>
    <w:rsid w:val="00CE796C"/>
    <w:rsid w:val="00CF0C46"/>
    <w:rsid w:val="00CF12AB"/>
    <w:rsid w:val="00CF356D"/>
    <w:rsid w:val="00CF5CF7"/>
    <w:rsid w:val="00CF6673"/>
    <w:rsid w:val="00CF6F8A"/>
    <w:rsid w:val="00D001CF"/>
    <w:rsid w:val="00D00C59"/>
    <w:rsid w:val="00D03534"/>
    <w:rsid w:val="00D03855"/>
    <w:rsid w:val="00D03C5E"/>
    <w:rsid w:val="00D04576"/>
    <w:rsid w:val="00D063C7"/>
    <w:rsid w:val="00D06DBF"/>
    <w:rsid w:val="00D11156"/>
    <w:rsid w:val="00D12109"/>
    <w:rsid w:val="00D12A83"/>
    <w:rsid w:val="00D14300"/>
    <w:rsid w:val="00D15DF4"/>
    <w:rsid w:val="00D15F24"/>
    <w:rsid w:val="00D16163"/>
    <w:rsid w:val="00D16EE5"/>
    <w:rsid w:val="00D206DB"/>
    <w:rsid w:val="00D2191E"/>
    <w:rsid w:val="00D21F08"/>
    <w:rsid w:val="00D22B8F"/>
    <w:rsid w:val="00D2406D"/>
    <w:rsid w:val="00D24F97"/>
    <w:rsid w:val="00D3134B"/>
    <w:rsid w:val="00D31D5A"/>
    <w:rsid w:val="00D32A6E"/>
    <w:rsid w:val="00D34A51"/>
    <w:rsid w:val="00D35775"/>
    <w:rsid w:val="00D372F1"/>
    <w:rsid w:val="00D37FA4"/>
    <w:rsid w:val="00D450EB"/>
    <w:rsid w:val="00D456D8"/>
    <w:rsid w:val="00D465E5"/>
    <w:rsid w:val="00D5004B"/>
    <w:rsid w:val="00D5086C"/>
    <w:rsid w:val="00D52253"/>
    <w:rsid w:val="00D52A01"/>
    <w:rsid w:val="00D532F7"/>
    <w:rsid w:val="00D53FEB"/>
    <w:rsid w:val="00D5447B"/>
    <w:rsid w:val="00D5617E"/>
    <w:rsid w:val="00D6105B"/>
    <w:rsid w:val="00D63B67"/>
    <w:rsid w:val="00D660DA"/>
    <w:rsid w:val="00D6670E"/>
    <w:rsid w:val="00D671CE"/>
    <w:rsid w:val="00D70DD1"/>
    <w:rsid w:val="00D7341E"/>
    <w:rsid w:val="00D73BF0"/>
    <w:rsid w:val="00D75521"/>
    <w:rsid w:val="00D75AC3"/>
    <w:rsid w:val="00D7650E"/>
    <w:rsid w:val="00D76630"/>
    <w:rsid w:val="00D77312"/>
    <w:rsid w:val="00D81838"/>
    <w:rsid w:val="00D82906"/>
    <w:rsid w:val="00D8413A"/>
    <w:rsid w:val="00D84485"/>
    <w:rsid w:val="00D84528"/>
    <w:rsid w:val="00D855B7"/>
    <w:rsid w:val="00D864EA"/>
    <w:rsid w:val="00D90FBE"/>
    <w:rsid w:val="00D95FBB"/>
    <w:rsid w:val="00D9603F"/>
    <w:rsid w:val="00D96776"/>
    <w:rsid w:val="00DA019C"/>
    <w:rsid w:val="00DA0341"/>
    <w:rsid w:val="00DA0A1F"/>
    <w:rsid w:val="00DA16DC"/>
    <w:rsid w:val="00DA256C"/>
    <w:rsid w:val="00DA2D4A"/>
    <w:rsid w:val="00DA3B5A"/>
    <w:rsid w:val="00DA6EF2"/>
    <w:rsid w:val="00DB2DEB"/>
    <w:rsid w:val="00DB2FD4"/>
    <w:rsid w:val="00DB3EF8"/>
    <w:rsid w:val="00DB449F"/>
    <w:rsid w:val="00DB52D7"/>
    <w:rsid w:val="00DC0565"/>
    <w:rsid w:val="00DC06BF"/>
    <w:rsid w:val="00DC2386"/>
    <w:rsid w:val="00DC25A0"/>
    <w:rsid w:val="00DC3E9B"/>
    <w:rsid w:val="00DC605A"/>
    <w:rsid w:val="00DC6235"/>
    <w:rsid w:val="00DD0E92"/>
    <w:rsid w:val="00DD1654"/>
    <w:rsid w:val="00DD332F"/>
    <w:rsid w:val="00DD5C6D"/>
    <w:rsid w:val="00DD75A3"/>
    <w:rsid w:val="00DE0E90"/>
    <w:rsid w:val="00DE12AB"/>
    <w:rsid w:val="00DE22F7"/>
    <w:rsid w:val="00DE3978"/>
    <w:rsid w:val="00DE3C79"/>
    <w:rsid w:val="00DE5518"/>
    <w:rsid w:val="00DE5D3B"/>
    <w:rsid w:val="00DE6489"/>
    <w:rsid w:val="00DE7E45"/>
    <w:rsid w:val="00DF2DAF"/>
    <w:rsid w:val="00DF37B8"/>
    <w:rsid w:val="00DF4C99"/>
    <w:rsid w:val="00DF4FCC"/>
    <w:rsid w:val="00DF5F98"/>
    <w:rsid w:val="00DF711C"/>
    <w:rsid w:val="00E00563"/>
    <w:rsid w:val="00E00572"/>
    <w:rsid w:val="00E00AC3"/>
    <w:rsid w:val="00E01ADE"/>
    <w:rsid w:val="00E02FB8"/>
    <w:rsid w:val="00E04358"/>
    <w:rsid w:val="00E05507"/>
    <w:rsid w:val="00E05589"/>
    <w:rsid w:val="00E063B6"/>
    <w:rsid w:val="00E10B39"/>
    <w:rsid w:val="00E12C81"/>
    <w:rsid w:val="00E141B9"/>
    <w:rsid w:val="00E14A92"/>
    <w:rsid w:val="00E16A0D"/>
    <w:rsid w:val="00E21488"/>
    <w:rsid w:val="00E22064"/>
    <w:rsid w:val="00E26410"/>
    <w:rsid w:val="00E26878"/>
    <w:rsid w:val="00E30671"/>
    <w:rsid w:val="00E31C6C"/>
    <w:rsid w:val="00E32D4C"/>
    <w:rsid w:val="00E335E0"/>
    <w:rsid w:val="00E34AB0"/>
    <w:rsid w:val="00E3510B"/>
    <w:rsid w:val="00E365BC"/>
    <w:rsid w:val="00E37661"/>
    <w:rsid w:val="00E40FE1"/>
    <w:rsid w:val="00E427AA"/>
    <w:rsid w:val="00E44195"/>
    <w:rsid w:val="00E44B44"/>
    <w:rsid w:val="00E46A7A"/>
    <w:rsid w:val="00E47431"/>
    <w:rsid w:val="00E50D4F"/>
    <w:rsid w:val="00E5167D"/>
    <w:rsid w:val="00E557DF"/>
    <w:rsid w:val="00E572EB"/>
    <w:rsid w:val="00E6008C"/>
    <w:rsid w:val="00E623E7"/>
    <w:rsid w:val="00E62E0A"/>
    <w:rsid w:val="00E63954"/>
    <w:rsid w:val="00E646BA"/>
    <w:rsid w:val="00E66920"/>
    <w:rsid w:val="00E67607"/>
    <w:rsid w:val="00E70077"/>
    <w:rsid w:val="00E7110D"/>
    <w:rsid w:val="00E71C11"/>
    <w:rsid w:val="00E73603"/>
    <w:rsid w:val="00E73932"/>
    <w:rsid w:val="00E7669A"/>
    <w:rsid w:val="00E76A05"/>
    <w:rsid w:val="00E76BCB"/>
    <w:rsid w:val="00E76D84"/>
    <w:rsid w:val="00E76DF8"/>
    <w:rsid w:val="00E77756"/>
    <w:rsid w:val="00E81101"/>
    <w:rsid w:val="00E818FF"/>
    <w:rsid w:val="00E904C8"/>
    <w:rsid w:val="00E96382"/>
    <w:rsid w:val="00E96673"/>
    <w:rsid w:val="00E97687"/>
    <w:rsid w:val="00E979E7"/>
    <w:rsid w:val="00EA0EAF"/>
    <w:rsid w:val="00EA190D"/>
    <w:rsid w:val="00EA1FEB"/>
    <w:rsid w:val="00EA30FD"/>
    <w:rsid w:val="00EA3BF5"/>
    <w:rsid w:val="00EA4727"/>
    <w:rsid w:val="00EA4CFB"/>
    <w:rsid w:val="00EA694C"/>
    <w:rsid w:val="00EB00E5"/>
    <w:rsid w:val="00EB1570"/>
    <w:rsid w:val="00EB287A"/>
    <w:rsid w:val="00EB3DBC"/>
    <w:rsid w:val="00EB45E9"/>
    <w:rsid w:val="00EB4940"/>
    <w:rsid w:val="00EB5697"/>
    <w:rsid w:val="00EB5CDC"/>
    <w:rsid w:val="00EB6A18"/>
    <w:rsid w:val="00EB7027"/>
    <w:rsid w:val="00EC0A3E"/>
    <w:rsid w:val="00EC19AA"/>
    <w:rsid w:val="00EC22CC"/>
    <w:rsid w:val="00EC2B74"/>
    <w:rsid w:val="00EC3BDE"/>
    <w:rsid w:val="00EC50AB"/>
    <w:rsid w:val="00EC512F"/>
    <w:rsid w:val="00EC5879"/>
    <w:rsid w:val="00EC59EC"/>
    <w:rsid w:val="00EC64F2"/>
    <w:rsid w:val="00EC67A8"/>
    <w:rsid w:val="00EC6F27"/>
    <w:rsid w:val="00ED00B7"/>
    <w:rsid w:val="00ED027A"/>
    <w:rsid w:val="00ED05F2"/>
    <w:rsid w:val="00ED1ADD"/>
    <w:rsid w:val="00ED316C"/>
    <w:rsid w:val="00ED516B"/>
    <w:rsid w:val="00ED5AD0"/>
    <w:rsid w:val="00ED6D16"/>
    <w:rsid w:val="00EE1352"/>
    <w:rsid w:val="00EE4AEE"/>
    <w:rsid w:val="00EE4E5D"/>
    <w:rsid w:val="00EF0243"/>
    <w:rsid w:val="00EF1F44"/>
    <w:rsid w:val="00EF244A"/>
    <w:rsid w:val="00EF262F"/>
    <w:rsid w:val="00EF373E"/>
    <w:rsid w:val="00EF4314"/>
    <w:rsid w:val="00EF47B7"/>
    <w:rsid w:val="00EF7B69"/>
    <w:rsid w:val="00F00056"/>
    <w:rsid w:val="00F008CE"/>
    <w:rsid w:val="00F00FAD"/>
    <w:rsid w:val="00F00FB0"/>
    <w:rsid w:val="00F010CF"/>
    <w:rsid w:val="00F01345"/>
    <w:rsid w:val="00F0141D"/>
    <w:rsid w:val="00F02D27"/>
    <w:rsid w:val="00F04B99"/>
    <w:rsid w:val="00F068FC"/>
    <w:rsid w:val="00F07808"/>
    <w:rsid w:val="00F07ED3"/>
    <w:rsid w:val="00F108C9"/>
    <w:rsid w:val="00F108EB"/>
    <w:rsid w:val="00F10A7A"/>
    <w:rsid w:val="00F114DA"/>
    <w:rsid w:val="00F1324F"/>
    <w:rsid w:val="00F134D3"/>
    <w:rsid w:val="00F1430F"/>
    <w:rsid w:val="00F147A1"/>
    <w:rsid w:val="00F14C2A"/>
    <w:rsid w:val="00F14D46"/>
    <w:rsid w:val="00F15444"/>
    <w:rsid w:val="00F21CA5"/>
    <w:rsid w:val="00F23A7F"/>
    <w:rsid w:val="00F23BA1"/>
    <w:rsid w:val="00F23FF1"/>
    <w:rsid w:val="00F242FD"/>
    <w:rsid w:val="00F2604F"/>
    <w:rsid w:val="00F2659C"/>
    <w:rsid w:val="00F269CA"/>
    <w:rsid w:val="00F302C8"/>
    <w:rsid w:val="00F31AAE"/>
    <w:rsid w:val="00F32E7F"/>
    <w:rsid w:val="00F33816"/>
    <w:rsid w:val="00F33FBB"/>
    <w:rsid w:val="00F35CB6"/>
    <w:rsid w:val="00F37324"/>
    <w:rsid w:val="00F3766F"/>
    <w:rsid w:val="00F40615"/>
    <w:rsid w:val="00F41F6F"/>
    <w:rsid w:val="00F44854"/>
    <w:rsid w:val="00F44ABC"/>
    <w:rsid w:val="00F45C0C"/>
    <w:rsid w:val="00F461C6"/>
    <w:rsid w:val="00F52A7F"/>
    <w:rsid w:val="00F53C96"/>
    <w:rsid w:val="00F5540B"/>
    <w:rsid w:val="00F56BF9"/>
    <w:rsid w:val="00F607D8"/>
    <w:rsid w:val="00F62435"/>
    <w:rsid w:val="00F625B3"/>
    <w:rsid w:val="00F62FD5"/>
    <w:rsid w:val="00F63D67"/>
    <w:rsid w:val="00F656E4"/>
    <w:rsid w:val="00F66F11"/>
    <w:rsid w:val="00F67686"/>
    <w:rsid w:val="00F67777"/>
    <w:rsid w:val="00F6791B"/>
    <w:rsid w:val="00F67974"/>
    <w:rsid w:val="00F70526"/>
    <w:rsid w:val="00F707F6"/>
    <w:rsid w:val="00F70D1A"/>
    <w:rsid w:val="00F70D1B"/>
    <w:rsid w:val="00F714F4"/>
    <w:rsid w:val="00F73390"/>
    <w:rsid w:val="00F73D9B"/>
    <w:rsid w:val="00F756F3"/>
    <w:rsid w:val="00F775FE"/>
    <w:rsid w:val="00F80521"/>
    <w:rsid w:val="00F80B43"/>
    <w:rsid w:val="00F80EBA"/>
    <w:rsid w:val="00F830AC"/>
    <w:rsid w:val="00F84A47"/>
    <w:rsid w:val="00F8568B"/>
    <w:rsid w:val="00F8700D"/>
    <w:rsid w:val="00F87506"/>
    <w:rsid w:val="00F87D2F"/>
    <w:rsid w:val="00F904E9"/>
    <w:rsid w:val="00F905EB"/>
    <w:rsid w:val="00F91FDA"/>
    <w:rsid w:val="00F925E4"/>
    <w:rsid w:val="00F94484"/>
    <w:rsid w:val="00F9638B"/>
    <w:rsid w:val="00FA1EAA"/>
    <w:rsid w:val="00FA1F8C"/>
    <w:rsid w:val="00FA3CB9"/>
    <w:rsid w:val="00FB0CAC"/>
    <w:rsid w:val="00FB257B"/>
    <w:rsid w:val="00FB28CC"/>
    <w:rsid w:val="00FB2F44"/>
    <w:rsid w:val="00FB4000"/>
    <w:rsid w:val="00FB50CA"/>
    <w:rsid w:val="00FB5FF0"/>
    <w:rsid w:val="00FB673D"/>
    <w:rsid w:val="00FB691A"/>
    <w:rsid w:val="00FB6B9D"/>
    <w:rsid w:val="00FB7865"/>
    <w:rsid w:val="00FC0057"/>
    <w:rsid w:val="00FC3D17"/>
    <w:rsid w:val="00FC486E"/>
    <w:rsid w:val="00FC5984"/>
    <w:rsid w:val="00FC6B6E"/>
    <w:rsid w:val="00FD0012"/>
    <w:rsid w:val="00FD1739"/>
    <w:rsid w:val="00FD1CEF"/>
    <w:rsid w:val="00FD2261"/>
    <w:rsid w:val="00FD28BA"/>
    <w:rsid w:val="00FD2C46"/>
    <w:rsid w:val="00FD35B5"/>
    <w:rsid w:val="00FD3C33"/>
    <w:rsid w:val="00FD3C67"/>
    <w:rsid w:val="00FD4757"/>
    <w:rsid w:val="00FD52B9"/>
    <w:rsid w:val="00FD5DC0"/>
    <w:rsid w:val="00FD6E45"/>
    <w:rsid w:val="00FD76C0"/>
    <w:rsid w:val="00FE104F"/>
    <w:rsid w:val="00FE2CEB"/>
    <w:rsid w:val="00FE3BC6"/>
    <w:rsid w:val="00FE40BE"/>
    <w:rsid w:val="00FE4C52"/>
    <w:rsid w:val="00FE50CE"/>
    <w:rsid w:val="00FE6B19"/>
    <w:rsid w:val="00FE7D4E"/>
    <w:rsid w:val="00FF000B"/>
    <w:rsid w:val="00FF15BD"/>
    <w:rsid w:val="00FF2484"/>
    <w:rsid w:val="00FF2852"/>
    <w:rsid w:val="00FF3574"/>
    <w:rsid w:val="00FF670A"/>
    <w:rsid w:val="00FF7C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58C"/>
    <w:rPr>
      <w:rFonts w:ascii="Calibri" w:eastAsia="Calibri" w:hAnsi="Calibri" w:cs="Times New Roman"/>
      <w:lang w:val="id-ID"/>
    </w:rPr>
  </w:style>
  <w:style w:type="paragraph" w:styleId="Footer">
    <w:name w:val="footer"/>
    <w:basedOn w:val="Normal"/>
    <w:link w:val="FooterChar"/>
    <w:uiPriority w:val="99"/>
    <w:unhideWhenUsed/>
    <w:rsid w:val="002E2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58C"/>
    <w:rPr>
      <w:rFonts w:ascii="Calibri" w:eastAsia="Calibri" w:hAnsi="Calibri" w:cs="Times New Roman"/>
      <w:lang w:val="id-ID"/>
    </w:rPr>
  </w:style>
  <w:style w:type="character" w:customStyle="1" w:styleId="hps">
    <w:name w:val="hps"/>
    <w:basedOn w:val="DefaultParagraphFont"/>
    <w:rsid w:val="00FE2CEB"/>
  </w:style>
  <w:style w:type="paragraph" w:styleId="ListParagraph">
    <w:name w:val="List Paragraph"/>
    <w:aliases w:val="Body of text"/>
    <w:basedOn w:val="Normal"/>
    <w:link w:val="ListParagraphChar"/>
    <w:qFormat/>
    <w:rsid w:val="00550BCF"/>
    <w:pPr>
      <w:ind w:left="720"/>
      <w:contextualSpacing/>
    </w:pPr>
    <w:rPr>
      <w:rFonts w:asciiTheme="minorHAnsi" w:eastAsiaTheme="minorHAnsi" w:hAnsiTheme="minorHAnsi" w:cstheme="minorBidi"/>
      <w:lang w:val="en-US"/>
    </w:rPr>
  </w:style>
  <w:style w:type="character" w:customStyle="1" w:styleId="normalchar">
    <w:name w:val="normal__char"/>
    <w:basedOn w:val="DefaultParagraphFont"/>
    <w:rsid w:val="00AF7501"/>
  </w:style>
  <w:style w:type="character" w:customStyle="1" w:styleId="apple-converted-space">
    <w:name w:val="apple-converted-space"/>
    <w:basedOn w:val="DefaultParagraphFont"/>
    <w:rsid w:val="00AF7501"/>
  </w:style>
  <w:style w:type="table" w:styleId="TableGrid">
    <w:name w:val="Table Grid"/>
    <w:basedOn w:val="TableNormal"/>
    <w:uiPriority w:val="39"/>
    <w:rsid w:val="004021E5"/>
    <w:pPr>
      <w:spacing w:after="0" w:line="240" w:lineRule="auto"/>
    </w:pPr>
    <w:rPr>
      <w:rFonts w:ascii="Calibri" w:eastAsia="Times New Roma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A6"/>
    <w:uiPriority w:val="99"/>
    <w:rsid w:val="004021E5"/>
    <w:rPr>
      <w:rFonts w:cs="Minion Pro"/>
      <w:color w:val="000000"/>
      <w:sz w:val="22"/>
      <w:szCs w:val="22"/>
    </w:rPr>
  </w:style>
  <w:style w:type="paragraph" w:styleId="BalloonText">
    <w:name w:val="Balloon Text"/>
    <w:basedOn w:val="Normal"/>
    <w:link w:val="BalloonTextChar"/>
    <w:uiPriority w:val="99"/>
    <w:semiHidden/>
    <w:unhideWhenUsed/>
    <w:rsid w:val="00402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1E5"/>
    <w:rPr>
      <w:rFonts w:ascii="Tahoma" w:eastAsia="Calibri" w:hAnsi="Tahoma" w:cs="Tahoma"/>
      <w:sz w:val="16"/>
      <w:szCs w:val="16"/>
    </w:rPr>
  </w:style>
  <w:style w:type="paragraph" w:customStyle="1" w:styleId="ListParagraph1">
    <w:name w:val="List Paragraph1"/>
    <w:basedOn w:val="Normal"/>
    <w:uiPriority w:val="34"/>
    <w:qFormat/>
    <w:rsid w:val="00517AA7"/>
    <w:pPr>
      <w:ind w:left="720"/>
      <w:contextualSpacing/>
    </w:pPr>
    <w:rPr>
      <w:lang w:val="en-US"/>
    </w:rPr>
  </w:style>
  <w:style w:type="character" w:customStyle="1" w:styleId="ListParagraphChar">
    <w:name w:val="List Paragraph Char"/>
    <w:aliases w:val="Body of text Char"/>
    <w:link w:val="ListParagraph"/>
    <w:uiPriority w:val="99"/>
    <w:rsid w:val="00517AA7"/>
    <w:rPr>
      <w:lang w:val="en-US"/>
    </w:rPr>
  </w:style>
  <w:style w:type="character" w:styleId="Hyperlink">
    <w:name w:val="Hyperlink"/>
    <w:basedOn w:val="DefaultParagraphFont"/>
    <w:uiPriority w:val="99"/>
    <w:unhideWhenUsed/>
    <w:rsid w:val="00D75AC3"/>
    <w:rPr>
      <w:color w:val="0000FF" w:themeColor="hyperlink"/>
      <w:u w:val="single"/>
    </w:rPr>
  </w:style>
  <w:style w:type="paragraph" w:styleId="BodyText">
    <w:name w:val="Body Text"/>
    <w:basedOn w:val="Normal"/>
    <w:link w:val="BodyTextChar"/>
    <w:uiPriority w:val="1"/>
    <w:qFormat/>
    <w:rsid w:val="00D24F97"/>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24F97"/>
    <w:rPr>
      <w:rFonts w:ascii="Times New Roman" w:eastAsia="Times New Roman" w:hAnsi="Times New Roman" w:cs="Times New Roman"/>
      <w:sz w:val="24"/>
      <w:szCs w:val="24"/>
      <w:lang w:val="en-US"/>
    </w:rPr>
  </w:style>
  <w:style w:type="character" w:customStyle="1" w:styleId="shorttext">
    <w:name w:val="short_text"/>
    <w:basedOn w:val="DefaultParagraphFont"/>
    <w:rsid w:val="007C005D"/>
  </w:style>
  <w:style w:type="paragraph" w:styleId="HTMLPreformatted">
    <w:name w:val="HTML Preformatted"/>
    <w:basedOn w:val="Normal"/>
    <w:link w:val="HTMLPreformattedChar"/>
    <w:uiPriority w:val="99"/>
    <w:unhideWhenUsed/>
    <w:rsid w:val="001D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D78BC"/>
    <w:rPr>
      <w:rFonts w:ascii="Courier New" w:eastAsia="Times New Roman" w:hAnsi="Courier New" w:cs="Courier New"/>
      <w:sz w:val="20"/>
      <w:szCs w:val="20"/>
      <w:lang w:val="en-US"/>
    </w:rPr>
  </w:style>
  <w:style w:type="character" w:customStyle="1" w:styleId="A4">
    <w:name w:val="A4"/>
    <w:uiPriority w:val="99"/>
    <w:rsid w:val="00BF1C87"/>
    <w:rPr>
      <w:rFonts w:cs="Book Antiqua"/>
      <w:color w:val="000000"/>
      <w:sz w:val="11"/>
      <w:szCs w:val="11"/>
    </w:rPr>
  </w:style>
  <w:style w:type="paragraph" w:customStyle="1" w:styleId="Default">
    <w:name w:val="Default"/>
    <w:rsid w:val="00BF1C87"/>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character" w:customStyle="1" w:styleId="st">
    <w:name w:val="st"/>
    <w:basedOn w:val="DefaultParagraphFont"/>
    <w:rsid w:val="00BF1C87"/>
  </w:style>
  <w:style w:type="character" w:customStyle="1" w:styleId="fontstyle01">
    <w:name w:val="fontstyle01"/>
    <w:basedOn w:val="DefaultParagraphFont"/>
    <w:rsid w:val="00826884"/>
    <w:rPr>
      <w:rFonts w:ascii="Times-Roman" w:hAnsi="Times-Roman" w:hint="default"/>
      <w:b w:val="0"/>
      <w:bCs w:val="0"/>
      <w:i w:val="0"/>
      <w:iCs w:val="0"/>
      <w:color w:val="000000"/>
      <w:sz w:val="20"/>
      <w:szCs w:val="20"/>
    </w:rPr>
  </w:style>
  <w:style w:type="character" w:customStyle="1" w:styleId="fontstyle21">
    <w:name w:val="fontstyle21"/>
    <w:basedOn w:val="DefaultParagraphFont"/>
    <w:rsid w:val="00826884"/>
    <w:rPr>
      <w:rFonts w:ascii="Times-Italic" w:hAnsi="Times-Italic" w:hint="default"/>
      <w:b w:val="0"/>
      <w:bCs w:val="0"/>
      <w:i/>
      <w:iCs/>
      <w:color w:val="000000"/>
      <w:sz w:val="20"/>
      <w:szCs w:val="20"/>
    </w:rPr>
  </w:style>
  <w:style w:type="character" w:styleId="Strong">
    <w:name w:val="Strong"/>
    <w:basedOn w:val="DefaultParagraphFont"/>
    <w:uiPriority w:val="22"/>
    <w:qFormat/>
    <w:rsid w:val="008268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58C"/>
    <w:rPr>
      <w:rFonts w:ascii="Calibri" w:eastAsia="Calibri" w:hAnsi="Calibri" w:cs="Times New Roman"/>
      <w:lang w:val="id-ID"/>
    </w:rPr>
  </w:style>
  <w:style w:type="paragraph" w:styleId="Footer">
    <w:name w:val="footer"/>
    <w:basedOn w:val="Normal"/>
    <w:link w:val="FooterChar"/>
    <w:uiPriority w:val="99"/>
    <w:unhideWhenUsed/>
    <w:rsid w:val="002E2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58C"/>
    <w:rPr>
      <w:rFonts w:ascii="Calibri" w:eastAsia="Calibri" w:hAnsi="Calibri" w:cs="Times New Roman"/>
      <w:lang w:val="id-ID"/>
    </w:rPr>
  </w:style>
  <w:style w:type="character" w:customStyle="1" w:styleId="hps">
    <w:name w:val="hps"/>
    <w:basedOn w:val="DefaultParagraphFont"/>
    <w:rsid w:val="00FE2CEB"/>
  </w:style>
  <w:style w:type="paragraph" w:styleId="ListParagraph">
    <w:name w:val="List Paragraph"/>
    <w:aliases w:val="Body of text"/>
    <w:basedOn w:val="Normal"/>
    <w:link w:val="ListParagraphChar"/>
    <w:qFormat/>
    <w:rsid w:val="00550BCF"/>
    <w:pPr>
      <w:ind w:left="720"/>
      <w:contextualSpacing/>
    </w:pPr>
    <w:rPr>
      <w:rFonts w:asciiTheme="minorHAnsi" w:eastAsiaTheme="minorHAnsi" w:hAnsiTheme="minorHAnsi" w:cstheme="minorBidi"/>
      <w:lang w:val="en-US"/>
    </w:rPr>
  </w:style>
  <w:style w:type="character" w:customStyle="1" w:styleId="normalchar">
    <w:name w:val="normal__char"/>
    <w:basedOn w:val="DefaultParagraphFont"/>
    <w:rsid w:val="00AF7501"/>
  </w:style>
  <w:style w:type="character" w:customStyle="1" w:styleId="apple-converted-space">
    <w:name w:val="apple-converted-space"/>
    <w:basedOn w:val="DefaultParagraphFont"/>
    <w:rsid w:val="00AF7501"/>
  </w:style>
  <w:style w:type="table" w:styleId="TableGrid">
    <w:name w:val="Table Grid"/>
    <w:basedOn w:val="TableNormal"/>
    <w:uiPriority w:val="39"/>
    <w:rsid w:val="004021E5"/>
    <w:pPr>
      <w:spacing w:after="0" w:line="240" w:lineRule="auto"/>
    </w:pPr>
    <w:rPr>
      <w:rFonts w:ascii="Calibri" w:eastAsia="Times New Roma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A6"/>
    <w:uiPriority w:val="99"/>
    <w:rsid w:val="004021E5"/>
    <w:rPr>
      <w:rFonts w:cs="Minion Pro"/>
      <w:color w:val="000000"/>
      <w:sz w:val="22"/>
      <w:szCs w:val="22"/>
    </w:rPr>
  </w:style>
  <w:style w:type="paragraph" w:styleId="BalloonText">
    <w:name w:val="Balloon Text"/>
    <w:basedOn w:val="Normal"/>
    <w:link w:val="BalloonTextChar"/>
    <w:uiPriority w:val="99"/>
    <w:semiHidden/>
    <w:unhideWhenUsed/>
    <w:rsid w:val="00402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1E5"/>
    <w:rPr>
      <w:rFonts w:ascii="Tahoma" w:eastAsia="Calibri" w:hAnsi="Tahoma" w:cs="Tahoma"/>
      <w:sz w:val="16"/>
      <w:szCs w:val="16"/>
    </w:rPr>
  </w:style>
  <w:style w:type="paragraph" w:customStyle="1" w:styleId="ListParagraph1">
    <w:name w:val="List Paragraph1"/>
    <w:basedOn w:val="Normal"/>
    <w:uiPriority w:val="34"/>
    <w:qFormat/>
    <w:rsid w:val="00517AA7"/>
    <w:pPr>
      <w:ind w:left="720"/>
      <w:contextualSpacing/>
    </w:pPr>
    <w:rPr>
      <w:lang w:val="en-US"/>
    </w:rPr>
  </w:style>
  <w:style w:type="character" w:customStyle="1" w:styleId="ListParagraphChar">
    <w:name w:val="List Paragraph Char"/>
    <w:aliases w:val="Body of text Char"/>
    <w:link w:val="ListParagraph"/>
    <w:uiPriority w:val="99"/>
    <w:rsid w:val="00517AA7"/>
    <w:rPr>
      <w:lang w:val="en-US"/>
    </w:rPr>
  </w:style>
  <w:style w:type="character" w:styleId="Hyperlink">
    <w:name w:val="Hyperlink"/>
    <w:basedOn w:val="DefaultParagraphFont"/>
    <w:uiPriority w:val="99"/>
    <w:unhideWhenUsed/>
    <w:rsid w:val="00D75AC3"/>
    <w:rPr>
      <w:color w:val="0000FF" w:themeColor="hyperlink"/>
      <w:u w:val="single"/>
    </w:rPr>
  </w:style>
  <w:style w:type="paragraph" w:styleId="BodyText">
    <w:name w:val="Body Text"/>
    <w:basedOn w:val="Normal"/>
    <w:link w:val="BodyTextChar"/>
    <w:uiPriority w:val="1"/>
    <w:qFormat/>
    <w:rsid w:val="00D24F97"/>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24F97"/>
    <w:rPr>
      <w:rFonts w:ascii="Times New Roman" w:eastAsia="Times New Roman" w:hAnsi="Times New Roman" w:cs="Times New Roman"/>
      <w:sz w:val="24"/>
      <w:szCs w:val="24"/>
      <w:lang w:val="en-US"/>
    </w:rPr>
  </w:style>
  <w:style w:type="character" w:customStyle="1" w:styleId="shorttext">
    <w:name w:val="short_text"/>
    <w:basedOn w:val="DefaultParagraphFont"/>
    <w:rsid w:val="007C005D"/>
  </w:style>
  <w:style w:type="paragraph" w:styleId="HTMLPreformatted">
    <w:name w:val="HTML Preformatted"/>
    <w:basedOn w:val="Normal"/>
    <w:link w:val="HTMLPreformattedChar"/>
    <w:uiPriority w:val="99"/>
    <w:unhideWhenUsed/>
    <w:rsid w:val="001D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D78BC"/>
    <w:rPr>
      <w:rFonts w:ascii="Courier New" w:eastAsia="Times New Roman" w:hAnsi="Courier New" w:cs="Courier New"/>
      <w:sz w:val="20"/>
      <w:szCs w:val="20"/>
      <w:lang w:val="en-US"/>
    </w:rPr>
  </w:style>
  <w:style w:type="character" w:customStyle="1" w:styleId="A4">
    <w:name w:val="A4"/>
    <w:uiPriority w:val="99"/>
    <w:rsid w:val="00BF1C87"/>
    <w:rPr>
      <w:rFonts w:cs="Book Antiqua"/>
      <w:color w:val="000000"/>
      <w:sz w:val="11"/>
      <w:szCs w:val="11"/>
    </w:rPr>
  </w:style>
  <w:style w:type="paragraph" w:customStyle="1" w:styleId="Default">
    <w:name w:val="Default"/>
    <w:rsid w:val="00BF1C87"/>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character" w:customStyle="1" w:styleId="st">
    <w:name w:val="st"/>
    <w:basedOn w:val="DefaultParagraphFont"/>
    <w:rsid w:val="00BF1C87"/>
  </w:style>
  <w:style w:type="character" w:customStyle="1" w:styleId="fontstyle01">
    <w:name w:val="fontstyle01"/>
    <w:basedOn w:val="DefaultParagraphFont"/>
    <w:rsid w:val="00826884"/>
    <w:rPr>
      <w:rFonts w:ascii="Times-Roman" w:hAnsi="Times-Roman" w:hint="default"/>
      <w:b w:val="0"/>
      <w:bCs w:val="0"/>
      <w:i w:val="0"/>
      <w:iCs w:val="0"/>
      <w:color w:val="000000"/>
      <w:sz w:val="20"/>
      <w:szCs w:val="20"/>
    </w:rPr>
  </w:style>
  <w:style w:type="character" w:customStyle="1" w:styleId="fontstyle21">
    <w:name w:val="fontstyle21"/>
    <w:basedOn w:val="DefaultParagraphFont"/>
    <w:rsid w:val="00826884"/>
    <w:rPr>
      <w:rFonts w:ascii="Times-Italic" w:hAnsi="Times-Italic" w:hint="default"/>
      <w:b w:val="0"/>
      <w:bCs w:val="0"/>
      <w:i/>
      <w:iCs/>
      <w:color w:val="000000"/>
      <w:sz w:val="20"/>
      <w:szCs w:val="20"/>
    </w:rPr>
  </w:style>
  <w:style w:type="character" w:styleId="Strong">
    <w:name w:val="Strong"/>
    <w:basedOn w:val="DefaultParagraphFont"/>
    <w:uiPriority w:val="22"/>
    <w:qFormat/>
    <w:rsid w:val="00826884"/>
    <w:rPr>
      <w:b/>
      <w:bCs/>
    </w:rPr>
  </w:style>
</w:styles>
</file>

<file path=word/webSettings.xml><?xml version="1.0" encoding="utf-8"?>
<w:webSettings xmlns:r="http://schemas.openxmlformats.org/officeDocument/2006/relationships" xmlns:w="http://schemas.openxmlformats.org/wordprocessingml/2006/main">
  <w:divs>
    <w:div w:id="221596447">
      <w:bodyDiv w:val="1"/>
      <w:marLeft w:val="0"/>
      <w:marRight w:val="0"/>
      <w:marTop w:val="0"/>
      <w:marBottom w:val="0"/>
      <w:divBdr>
        <w:top w:val="none" w:sz="0" w:space="0" w:color="auto"/>
        <w:left w:val="none" w:sz="0" w:space="0" w:color="auto"/>
        <w:bottom w:val="none" w:sz="0" w:space="0" w:color="auto"/>
        <w:right w:val="none" w:sz="0" w:space="0" w:color="auto"/>
      </w:divBdr>
    </w:div>
    <w:div w:id="897518549">
      <w:bodyDiv w:val="1"/>
      <w:marLeft w:val="0"/>
      <w:marRight w:val="0"/>
      <w:marTop w:val="0"/>
      <w:marBottom w:val="0"/>
      <w:divBdr>
        <w:top w:val="none" w:sz="0" w:space="0" w:color="auto"/>
        <w:left w:val="none" w:sz="0" w:space="0" w:color="auto"/>
        <w:bottom w:val="none" w:sz="0" w:space="0" w:color="auto"/>
        <w:right w:val="none" w:sz="0" w:space="0" w:color="auto"/>
      </w:divBdr>
    </w:div>
    <w:div w:id="1494099610">
      <w:bodyDiv w:val="1"/>
      <w:marLeft w:val="0"/>
      <w:marRight w:val="0"/>
      <w:marTop w:val="0"/>
      <w:marBottom w:val="0"/>
      <w:divBdr>
        <w:top w:val="none" w:sz="0" w:space="0" w:color="auto"/>
        <w:left w:val="none" w:sz="0" w:space="0" w:color="auto"/>
        <w:bottom w:val="none" w:sz="0" w:space="0" w:color="auto"/>
        <w:right w:val="none" w:sz="0" w:space="0" w:color="auto"/>
      </w:divBdr>
    </w:div>
    <w:div w:id="1597251213">
      <w:bodyDiv w:val="1"/>
      <w:marLeft w:val="0"/>
      <w:marRight w:val="0"/>
      <w:marTop w:val="0"/>
      <w:marBottom w:val="0"/>
      <w:divBdr>
        <w:top w:val="none" w:sz="0" w:space="0" w:color="auto"/>
        <w:left w:val="none" w:sz="0" w:space="0" w:color="auto"/>
        <w:bottom w:val="none" w:sz="0" w:space="0" w:color="auto"/>
        <w:right w:val="none" w:sz="0" w:space="0" w:color="auto"/>
      </w:divBdr>
    </w:div>
    <w:div w:id="1700936995">
      <w:bodyDiv w:val="1"/>
      <w:marLeft w:val="0"/>
      <w:marRight w:val="0"/>
      <w:marTop w:val="0"/>
      <w:marBottom w:val="0"/>
      <w:divBdr>
        <w:top w:val="none" w:sz="0" w:space="0" w:color="auto"/>
        <w:left w:val="none" w:sz="0" w:space="0" w:color="auto"/>
        <w:bottom w:val="none" w:sz="0" w:space="0" w:color="auto"/>
        <w:right w:val="none" w:sz="0" w:space="0" w:color="auto"/>
      </w:divBdr>
    </w:div>
    <w:div w:id="20353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kkp.go.id/djpb/artikel/329-jambi-berpotensi-menjadi-lumbung-patin-nasional.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1018554706209169"/>
          <c:y val="6.9827167830437548E-2"/>
          <c:w val="0.73734026859781254"/>
          <c:h val="0.58685841353164181"/>
        </c:manualLayout>
      </c:layout>
      <c:lineChart>
        <c:grouping val="standard"/>
        <c:ser>
          <c:idx val="3"/>
          <c:order val="3"/>
          <c:tx>
            <c:strRef>
              <c:f>Sheet1!$B$1</c:f>
              <c:strCache>
                <c:ptCount val="1"/>
                <c:pt idx="0">
                  <c:v>Pre Rigor</c:v>
                </c:pt>
              </c:strCache>
            </c:strRef>
          </c:tx>
          <c:cat>
            <c:numRef>
              <c:f>Sheet1!$A$2:$A$13</c:f>
              <c:numCache>
                <c:formatCode>General</c:formatCode>
                <c:ptCount val="12"/>
                <c:pt idx="0">
                  <c:v>0</c:v>
                </c:pt>
                <c:pt idx="1">
                  <c:v>6</c:v>
                </c:pt>
                <c:pt idx="2">
                  <c:v>24</c:v>
                </c:pt>
                <c:pt idx="3">
                  <c:v>36</c:v>
                </c:pt>
                <c:pt idx="4">
                  <c:v>48</c:v>
                </c:pt>
                <c:pt idx="5">
                  <c:v>60</c:v>
                </c:pt>
                <c:pt idx="6">
                  <c:v>72</c:v>
                </c:pt>
                <c:pt idx="7">
                  <c:v>84</c:v>
                </c:pt>
                <c:pt idx="8">
                  <c:v>96</c:v>
                </c:pt>
                <c:pt idx="9">
                  <c:v>120</c:v>
                </c:pt>
                <c:pt idx="10">
                  <c:v>132</c:v>
                </c:pt>
                <c:pt idx="11">
                  <c:v>144</c:v>
                </c:pt>
              </c:numCache>
            </c:numRef>
          </c:cat>
          <c:val>
            <c:numRef>
              <c:f>Sheet1!$B$2:$B$13</c:f>
              <c:numCache>
                <c:formatCode>0.00%</c:formatCode>
                <c:ptCount val="12"/>
                <c:pt idx="0" formatCode="0%">
                  <c:v>0</c:v>
                </c:pt>
                <c:pt idx="1">
                  <c:v>0.70500000000000007</c:v>
                </c:pt>
              </c:numCache>
            </c:numRef>
          </c:val>
        </c:ser>
        <c:ser>
          <c:idx val="4"/>
          <c:order val="4"/>
          <c:tx>
            <c:strRef>
              <c:f>Sheet1!$C$1</c:f>
              <c:strCache>
                <c:ptCount val="1"/>
                <c:pt idx="0">
                  <c:v>Rigor Mortis</c:v>
                </c:pt>
              </c:strCache>
            </c:strRef>
          </c:tx>
          <c:spPr>
            <a:ln>
              <a:solidFill>
                <a:srgbClr val="92D050"/>
              </a:solidFill>
            </a:ln>
          </c:spPr>
          <c:cat>
            <c:numRef>
              <c:f>Sheet1!$A$2:$A$13</c:f>
              <c:numCache>
                <c:formatCode>General</c:formatCode>
                <c:ptCount val="12"/>
                <c:pt idx="0">
                  <c:v>0</c:v>
                </c:pt>
                <c:pt idx="1">
                  <c:v>6</c:v>
                </c:pt>
                <c:pt idx="2">
                  <c:v>24</c:v>
                </c:pt>
                <c:pt idx="3">
                  <c:v>36</c:v>
                </c:pt>
                <c:pt idx="4">
                  <c:v>48</c:v>
                </c:pt>
                <c:pt idx="5">
                  <c:v>60</c:v>
                </c:pt>
                <c:pt idx="6">
                  <c:v>72</c:v>
                </c:pt>
                <c:pt idx="7">
                  <c:v>84</c:v>
                </c:pt>
                <c:pt idx="8">
                  <c:v>96</c:v>
                </c:pt>
                <c:pt idx="9">
                  <c:v>120</c:v>
                </c:pt>
                <c:pt idx="10">
                  <c:v>132</c:v>
                </c:pt>
                <c:pt idx="11">
                  <c:v>144</c:v>
                </c:pt>
              </c:numCache>
            </c:numRef>
          </c:cat>
          <c:val>
            <c:numRef>
              <c:f>Sheet1!$C$2:$C$13</c:f>
              <c:numCache>
                <c:formatCode>0%</c:formatCode>
                <c:ptCount val="12"/>
                <c:pt idx="1">
                  <c:v>0.70500000000000007</c:v>
                </c:pt>
                <c:pt idx="2" formatCode="0.00%">
                  <c:v>0.88519999999999999</c:v>
                </c:pt>
                <c:pt idx="3">
                  <c:v>1</c:v>
                </c:pt>
                <c:pt idx="4">
                  <c:v>1</c:v>
                </c:pt>
                <c:pt idx="5">
                  <c:v>1</c:v>
                </c:pt>
                <c:pt idx="6" formatCode="0.00%">
                  <c:v>0.94000000000000006</c:v>
                </c:pt>
                <c:pt idx="7" formatCode="0.00%">
                  <c:v>0.94000000000000006</c:v>
                </c:pt>
                <c:pt idx="8" formatCode="0.00%">
                  <c:v>0.94000000000000006</c:v>
                </c:pt>
                <c:pt idx="9">
                  <c:v>0.72000000000000008</c:v>
                </c:pt>
                <c:pt idx="10">
                  <c:v>0.64000000000000012</c:v>
                </c:pt>
                <c:pt idx="11">
                  <c:v>0.64000000000000012</c:v>
                </c:pt>
              </c:numCache>
            </c:numRef>
          </c:val>
        </c:ser>
        <c:ser>
          <c:idx val="5"/>
          <c:order val="5"/>
          <c:tx>
            <c:strRef>
              <c:f>Sheet1!$D$1</c:f>
              <c:strCache>
                <c:ptCount val="1"/>
                <c:pt idx="0">
                  <c:v>Post Rigor</c:v>
                </c:pt>
              </c:strCache>
            </c:strRef>
          </c:tx>
          <c:spPr>
            <a:ln>
              <a:solidFill>
                <a:srgbClr val="FFC000"/>
              </a:solidFill>
            </a:ln>
          </c:spPr>
          <c:cat>
            <c:numRef>
              <c:f>Sheet1!$A$2:$A$13</c:f>
              <c:numCache>
                <c:formatCode>General</c:formatCode>
                <c:ptCount val="12"/>
                <c:pt idx="0">
                  <c:v>0</c:v>
                </c:pt>
                <c:pt idx="1">
                  <c:v>6</c:v>
                </c:pt>
                <c:pt idx="2">
                  <c:v>24</c:v>
                </c:pt>
                <c:pt idx="3">
                  <c:v>36</c:v>
                </c:pt>
                <c:pt idx="4">
                  <c:v>48</c:v>
                </c:pt>
                <c:pt idx="5">
                  <c:v>60</c:v>
                </c:pt>
                <c:pt idx="6">
                  <c:v>72</c:v>
                </c:pt>
                <c:pt idx="7">
                  <c:v>84</c:v>
                </c:pt>
                <c:pt idx="8">
                  <c:v>96</c:v>
                </c:pt>
                <c:pt idx="9">
                  <c:v>120</c:v>
                </c:pt>
                <c:pt idx="10">
                  <c:v>132</c:v>
                </c:pt>
                <c:pt idx="11">
                  <c:v>144</c:v>
                </c:pt>
              </c:numCache>
            </c:numRef>
          </c:cat>
          <c:val>
            <c:numRef>
              <c:f>Sheet1!$D$2:$D$13</c:f>
              <c:numCache>
                <c:formatCode>General</c:formatCode>
                <c:ptCount val="12"/>
              </c:numCache>
            </c:numRef>
          </c:val>
        </c:ser>
        <c:ser>
          <c:idx val="0"/>
          <c:order val="0"/>
          <c:tx>
            <c:strRef>
              <c:f>Sheet1!$B$1</c:f>
              <c:strCache>
                <c:ptCount val="1"/>
                <c:pt idx="0">
                  <c:v>Pre Rigor</c:v>
                </c:pt>
              </c:strCache>
            </c:strRef>
          </c:tx>
          <c:spPr>
            <a:ln>
              <a:solidFill>
                <a:schemeClr val="tx1"/>
              </a:solidFill>
            </a:ln>
          </c:spPr>
          <c:marker>
            <c:spPr>
              <a:solidFill>
                <a:schemeClr val="tx1"/>
              </a:solidFill>
              <a:ln>
                <a:solidFill>
                  <a:schemeClr val="tx1"/>
                </a:solidFill>
              </a:ln>
            </c:spPr>
          </c:marker>
          <c:cat>
            <c:numRef>
              <c:f>Sheet1!$A$2:$A$13</c:f>
              <c:numCache>
                <c:formatCode>General</c:formatCode>
                <c:ptCount val="12"/>
                <c:pt idx="0">
                  <c:v>0</c:v>
                </c:pt>
                <c:pt idx="1">
                  <c:v>6</c:v>
                </c:pt>
                <c:pt idx="2">
                  <c:v>24</c:v>
                </c:pt>
                <c:pt idx="3">
                  <c:v>36</c:v>
                </c:pt>
                <c:pt idx="4">
                  <c:v>48</c:v>
                </c:pt>
                <c:pt idx="5">
                  <c:v>60</c:v>
                </c:pt>
                <c:pt idx="6">
                  <c:v>72</c:v>
                </c:pt>
                <c:pt idx="7">
                  <c:v>84</c:v>
                </c:pt>
                <c:pt idx="8">
                  <c:v>96</c:v>
                </c:pt>
                <c:pt idx="9">
                  <c:v>120</c:v>
                </c:pt>
                <c:pt idx="10">
                  <c:v>132</c:v>
                </c:pt>
                <c:pt idx="11">
                  <c:v>144</c:v>
                </c:pt>
              </c:numCache>
            </c:numRef>
          </c:cat>
          <c:val>
            <c:numRef>
              <c:f>Sheet1!$B$2:$B$13</c:f>
              <c:numCache>
                <c:formatCode>0.00%</c:formatCode>
                <c:ptCount val="12"/>
                <c:pt idx="0" formatCode="0%">
                  <c:v>0</c:v>
                </c:pt>
                <c:pt idx="1">
                  <c:v>0.70500000000000007</c:v>
                </c:pt>
              </c:numCache>
            </c:numRef>
          </c:val>
          <c:extLst xmlns:c16r2="http://schemas.microsoft.com/office/drawing/2015/06/chart">
            <c:ext xmlns:c16="http://schemas.microsoft.com/office/drawing/2014/chart" uri="{C3380CC4-5D6E-409C-BE32-E72D297353CC}">
              <c16:uniqueId val="{00000000-CFB0-4E19-B77E-F3C92F225B34}"/>
            </c:ext>
          </c:extLst>
        </c:ser>
        <c:ser>
          <c:idx val="1"/>
          <c:order val="1"/>
          <c:tx>
            <c:strRef>
              <c:f>Sheet1!$C$1</c:f>
              <c:strCache>
                <c:ptCount val="1"/>
                <c:pt idx="0">
                  <c:v>Rigor Mortis</c:v>
                </c:pt>
              </c:strCache>
            </c:strRef>
          </c:tx>
          <c:spPr>
            <a:ln>
              <a:solidFill>
                <a:schemeClr val="tx1"/>
              </a:solidFill>
            </a:ln>
          </c:spPr>
          <c:marker>
            <c:spPr>
              <a:solidFill>
                <a:schemeClr val="tx1"/>
              </a:solidFill>
              <a:ln>
                <a:solidFill>
                  <a:schemeClr val="tx1"/>
                </a:solidFill>
              </a:ln>
            </c:spPr>
          </c:marker>
          <c:cat>
            <c:numRef>
              <c:f>Sheet1!$A$2:$A$13</c:f>
              <c:numCache>
                <c:formatCode>General</c:formatCode>
                <c:ptCount val="12"/>
                <c:pt idx="0">
                  <c:v>0</c:v>
                </c:pt>
                <c:pt idx="1">
                  <c:v>6</c:v>
                </c:pt>
                <c:pt idx="2">
                  <c:v>24</c:v>
                </c:pt>
                <c:pt idx="3">
                  <c:v>36</c:v>
                </c:pt>
                <c:pt idx="4">
                  <c:v>48</c:v>
                </c:pt>
                <c:pt idx="5">
                  <c:v>60</c:v>
                </c:pt>
                <c:pt idx="6">
                  <c:v>72</c:v>
                </c:pt>
                <c:pt idx="7">
                  <c:v>84</c:v>
                </c:pt>
                <c:pt idx="8">
                  <c:v>96</c:v>
                </c:pt>
                <c:pt idx="9">
                  <c:v>120</c:v>
                </c:pt>
                <c:pt idx="10">
                  <c:v>132</c:v>
                </c:pt>
                <c:pt idx="11">
                  <c:v>144</c:v>
                </c:pt>
              </c:numCache>
            </c:numRef>
          </c:cat>
          <c:val>
            <c:numRef>
              <c:f>Sheet1!$C$2:$C$13</c:f>
              <c:numCache>
                <c:formatCode>0%</c:formatCode>
                <c:ptCount val="12"/>
                <c:pt idx="1">
                  <c:v>0.70500000000000007</c:v>
                </c:pt>
                <c:pt idx="2" formatCode="0.00%">
                  <c:v>0.88519999999999999</c:v>
                </c:pt>
                <c:pt idx="3">
                  <c:v>1</c:v>
                </c:pt>
                <c:pt idx="4">
                  <c:v>1</c:v>
                </c:pt>
                <c:pt idx="5">
                  <c:v>1</c:v>
                </c:pt>
                <c:pt idx="6" formatCode="0.00%">
                  <c:v>0.94000000000000006</c:v>
                </c:pt>
                <c:pt idx="7" formatCode="0.00%">
                  <c:v>0.94000000000000006</c:v>
                </c:pt>
                <c:pt idx="8" formatCode="0.00%">
                  <c:v>0.94000000000000006</c:v>
                </c:pt>
                <c:pt idx="9">
                  <c:v>0.72000000000000008</c:v>
                </c:pt>
                <c:pt idx="10">
                  <c:v>0.64000000000000012</c:v>
                </c:pt>
                <c:pt idx="11">
                  <c:v>0.64000000000000012</c:v>
                </c:pt>
              </c:numCache>
            </c:numRef>
          </c:val>
          <c:extLst xmlns:c16r2="http://schemas.microsoft.com/office/drawing/2015/06/chart">
            <c:ext xmlns:c16="http://schemas.microsoft.com/office/drawing/2014/chart" uri="{C3380CC4-5D6E-409C-BE32-E72D297353CC}">
              <c16:uniqueId val="{00000001-CFB0-4E19-B77E-F3C92F225B34}"/>
            </c:ext>
          </c:extLst>
        </c:ser>
        <c:ser>
          <c:idx val="2"/>
          <c:order val="2"/>
          <c:tx>
            <c:strRef>
              <c:f>Sheet1!$D$1</c:f>
              <c:strCache>
                <c:ptCount val="1"/>
                <c:pt idx="0">
                  <c:v>Post Rigor</c:v>
                </c:pt>
              </c:strCache>
            </c:strRef>
          </c:tx>
          <c:spPr>
            <a:ln>
              <a:solidFill>
                <a:srgbClr val="FFC000"/>
              </a:solidFill>
            </a:ln>
          </c:spPr>
          <c:marker>
            <c:spPr>
              <a:solidFill>
                <a:srgbClr val="FFC000"/>
              </a:solidFill>
              <a:ln>
                <a:solidFill>
                  <a:srgbClr val="FFC000"/>
                </a:solidFill>
              </a:ln>
            </c:spPr>
          </c:marker>
          <c:cat>
            <c:numRef>
              <c:f>Sheet1!$A$2:$A$13</c:f>
              <c:numCache>
                <c:formatCode>General</c:formatCode>
                <c:ptCount val="12"/>
                <c:pt idx="0">
                  <c:v>0</c:v>
                </c:pt>
                <c:pt idx="1">
                  <c:v>6</c:v>
                </c:pt>
                <c:pt idx="2">
                  <c:v>24</c:v>
                </c:pt>
                <c:pt idx="3">
                  <c:v>36</c:v>
                </c:pt>
                <c:pt idx="4">
                  <c:v>48</c:v>
                </c:pt>
                <c:pt idx="5">
                  <c:v>60</c:v>
                </c:pt>
                <c:pt idx="6">
                  <c:v>72</c:v>
                </c:pt>
                <c:pt idx="7">
                  <c:v>84</c:v>
                </c:pt>
                <c:pt idx="8">
                  <c:v>96</c:v>
                </c:pt>
                <c:pt idx="9">
                  <c:v>120</c:v>
                </c:pt>
                <c:pt idx="10">
                  <c:v>132</c:v>
                </c:pt>
                <c:pt idx="11">
                  <c:v>144</c:v>
                </c:pt>
              </c:numCache>
            </c:numRef>
          </c:cat>
          <c:val>
            <c:numRef>
              <c:f>Sheet1!$D$2:$D$13</c:f>
              <c:numCache>
                <c:formatCode>General</c:formatCode>
                <c:ptCount val="12"/>
              </c:numCache>
            </c:numRef>
          </c:val>
          <c:extLst xmlns:c16r2="http://schemas.microsoft.com/office/drawing/2015/06/chart">
            <c:ext xmlns:c16="http://schemas.microsoft.com/office/drawing/2014/chart" uri="{C3380CC4-5D6E-409C-BE32-E72D297353CC}">
              <c16:uniqueId val="{00000002-CFB0-4E19-B77E-F3C92F225B34}"/>
            </c:ext>
          </c:extLst>
        </c:ser>
        <c:marker val="1"/>
        <c:axId val="81214080"/>
        <c:axId val="81337344"/>
      </c:lineChart>
      <c:catAx>
        <c:axId val="81214080"/>
        <c:scaling>
          <c:orientation val="minMax"/>
        </c:scaling>
        <c:axPos val="b"/>
        <c:title>
          <c:tx>
            <c:rich>
              <a:bodyPr/>
              <a:lstStyle/>
              <a:p>
                <a:pPr>
                  <a:defRPr/>
                </a:pPr>
                <a:r>
                  <a:rPr lang="id-ID"/>
                  <a:t>Waktu Ke- (Jam)</a:t>
                </a:r>
              </a:p>
            </c:rich>
          </c:tx>
          <c:layout>
            <c:manualLayout>
              <c:xMode val="edge"/>
              <c:yMode val="edge"/>
              <c:x val="0.41722565741449286"/>
              <c:y val="0.78946194225721777"/>
            </c:manualLayout>
          </c:layout>
        </c:title>
        <c:numFmt formatCode="General" sourceLinked="1"/>
        <c:majorTickMark val="none"/>
        <c:tickLblPos val="nextTo"/>
        <c:crossAx val="81337344"/>
        <c:crosses val="autoZero"/>
        <c:auto val="1"/>
        <c:lblAlgn val="ctr"/>
        <c:lblOffset val="100"/>
      </c:catAx>
      <c:valAx>
        <c:axId val="81337344"/>
        <c:scaling>
          <c:orientation val="minMax"/>
          <c:max val="1"/>
        </c:scaling>
        <c:axPos val="l"/>
        <c:title>
          <c:tx>
            <c:rich>
              <a:bodyPr rot="-5400000" vert="horz"/>
              <a:lstStyle/>
              <a:p>
                <a:pPr>
                  <a:defRPr/>
                </a:pPr>
                <a:r>
                  <a:rPr lang="id-ID"/>
                  <a:t>ndeks Rigor  (%)</a:t>
                </a:r>
              </a:p>
            </c:rich>
          </c:tx>
        </c:title>
        <c:numFmt formatCode="0%" sourceLinked="1"/>
        <c:majorTickMark val="none"/>
        <c:tickLblPos val="nextTo"/>
        <c:crossAx val="81214080"/>
        <c:crosses val="autoZero"/>
        <c:crossBetween val="between"/>
        <c:majorUnit val="0.1"/>
      </c:valAx>
    </c:plotArea>
    <c:legend>
      <c:legendPos val="b"/>
      <c:legendEntry>
        <c:idx val="0"/>
        <c:delete val="1"/>
      </c:legendEntry>
      <c:legendEntry>
        <c:idx val="5"/>
        <c:delete val="1"/>
      </c:legendEntry>
      <c:legendEntry>
        <c:idx val="2"/>
        <c:delete val="1"/>
      </c:legendEntry>
      <c:legendEntry>
        <c:idx val="1"/>
        <c:delete val="1"/>
      </c:legendEntry>
      <c:layout>
        <c:manualLayout>
          <c:xMode val="edge"/>
          <c:yMode val="edge"/>
          <c:x val="6.2864917974516168E-2"/>
          <c:y val="0.8935469524642754"/>
          <c:w val="0.88805979559199533"/>
          <c:h val="0.10044391710819711"/>
        </c:manualLayout>
      </c:layout>
    </c:legend>
    <c:plotVisOnly val="1"/>
    <c:dispBlanksAs val="gap"/>
  </c:chart>
  <c:spPr>
    <a:ln>
      <a:solidFill>
        <a:schemeClr val="bg1"/>
      </a:solidFill>
    </a:ln>
  </c:spPr>
  <c:txPr>
    <a:bodyPr/>
    <a:lstStyle/>
    <a:p>
      <a:pPr>
        <a:defRPr sz="700">
          <a:latin typeface="Times New Roman" pitchFamily="18" charset="0"/>
          <a:cs typeface="Times New Roman" pitchFamily="18" charset="0"/>
        </a:defRPr>
      </a:pPr>
      <a:endParaRPr lang="id-ID"/>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Sheet1!$B$1</c:f>
              <c:strCache>
                <c:ptCount val="1"/>
                <c:pt idx="0">
                  <c:v>Pre Rigor</c:v>
                </c:pt>
              </c:strCache>
            </c:strRef>
          </c:tx>
          <c:spPr>
            <a:pattFill prst="openDmnd">
              <a:fgClr>
                <a:schemeClr val="tx1">
                  <a:lumMod val="95000"/>
                  <a:lumOff val="5000"/>
                </a:schemeClr>
              </a:fgClr>
              <a:bgClr>
                <a:schemeClr val="bg1"/>
              </a:bgClr>
            </a:pattFill>
          </c:spPr>
          <c:dLbls>
            <c:dLbl>
              <c:idx val="0"/>
              <c:tx>
                <c:rich>
                  <a:bodyPr/>
                  <a:lstStyle/>
                  <a:p>
                    <a:r>
                      <a:rPr lang="en-US"/>
                      <a:t>8,3</a:t>
                    </a:r>
                    <a:r>
                      <a:rPr lang="id-ID"/>
                      <a:t>  a</a:t>
                    </a:r>
                    <a:endParaRPr lang="en-US"/>
                  </a:p>
                </c:rich>
              </c:tx>
              <c:showVal val="1"/>
            </c:dLbl>
            <c:dLbl>
              <c:idx val="1"/>
              <c:tx>
                <c:rich>
                  <a:bodyPr/>
                  <a:lstStyle/>
                  <a:p>
                    <a:r>
                      <a:rPr lang="id-ID"/>
                      <a:t>8,4  a</a:t>
                    </a:r>
                    <a:endParaRPr lang="en-US"/>
                  </a:p>
                </c:rich>
              </c:tx>
              <c:showVal val="1"/>
            </c:dLbl>
            <c:dLbl>
              <c:idx val="2"/>
              <c:tx>
                <c:rich>
                  <a:bodyPr/>
                  <a:lstStyle/>
                  <a:p>
                    <a:r>
                      <a:rPr lang="en-US"/>
                      <a:t>5,93</a:t>
                    </a:r>
                    <a:r>
                      <a:rPr lang="id-ID"/>
                      <a:t>  b</a:t>
                    </a:r>
                    <a:endParaRPr lang="en-US"/>
                  </a:p>
                </c:rich>
              </c:tx>
              <c:showVal val="1"/>
            </c:dLbl>
            <c:showVal val="1"/>
          </c:dLbls>
          <c:cat>
            <c:strRef>
              <c:f>Sheet1!$A$2:$A$3</c:f>
              <c:strCache>
                <c:ptCount val="2"/>
                <c:pt idx="0">
                  <c:v>Suhu Dingin</c:v>
                </c:pt>
                <c:pt idx="1">
                  <c:v>Suhu Ruang</c:v>
                </c:pt>
              </c:strCache>
            </c:strRef>
          </c:cat>
          <c:val>
            <c:numRef>
              <c:f>Sheet1!$B$2:$B$3</c:f>
              <c:numCache>
                <c:formatCode>General</c:formatCode>
                <c:ptCount val="2"/>
                <c:pt idx="0">
                  <c:v>8.3000000000000007</c:v>
                </c:pt>
                <c:pt idx="1">
                  <c:v>8.4</c:v>
                </c:pt>
              </c:numCache>
            </c:numRef>
          </c:val>
        </c:ser>
        <c:ser>
          <c:idx val="1"/>
          <c:order val="1"/>
          <c:tx>
            <c:strRef>
              <c:f>Sheet1!$C$1</c:f>
              <c:strCache>
                <c:ptCount val="1"/>
                <c:pt idx="0">
                  <c:v>Rigor Mortis</c:v>
                </c:pt>
              </c:strCache>
            </c:strRef>
          </c:tx>
          <c:spPr>
            <a:pattFill prst="dkUpDiag">
              <a:fgClr>
                <a:schemeClr val="tx1">
                  <a:lumMod val="95000"/>
                  <a:lumOff val="5000"/>
                </a:schemeClr>
              </a:fgClr>
              <a:bgClr>
                <a:schemeClr val="bg1"/>
              </a:bgClr>
            </a:pattFill>
          </c:spPr>
          <c:dLbls>
            <c:dLbl>
              <c:idx val="0"/>
              <c:tx>
                <c:rich>
                  <a:bodyPr/>
                  <a:lstStyle/>
                  <a:p>
                    <a:r>
                      <a:rPr lang="id-ID"/>
                      <a:t>7,53  b</a:t>
                    </a:r>
                    <a:endParaRPr lang="en-US"/>
                  </a:p>
                </c:rich>
              </c:tx>
              <c:showVal val="1"/>
            </c:dLbl>
            <c:dLbl>
              <c:idx val="1"/>
              <c:tx>
                <c:rich>
                  <a:bodyPr/>
                  <a:lstStyle/>
                  <a:p>
                    <a:r>
                      <a:rPr lang="en-US"/>
                      <a:t>7,2</a:t>
                    </a:r>
                    <a:r>
                      <a:rPr lang="id-ID"/>
                      <a:t>  b</a:t>
                    </a:r>
                    <a:endParaRPr lang="en-US"/>
                  </a:p>
                </c:rich>
              </c:tx>
              <c:showVal val="1"/>
            </c:dLbl>
            <c:dLbl>
              <c:idx val="2"/>
              <c:tx>
                <c:rich>
                  <a:bodyPr/>
                  <a:lstStyle/>
                  <a:p>
                    <a:r>
                      <a:rPr lang="en-US"/>
                      <a:t>5,13</a:t>
                    </a:r>
                    <a:r>
                      <a:rPr lang="id-ID"/>
                      <a:t>  j</a:t>
                    </a:r>
                    <a:endParaRPr lang="en-US"/>
                  </a:p>
                </c:rich>
              </c:tx>
              <c:showVal val="1"/>
            </c:dLbl>
            <c:showVal val="1"/>
          </c:dLbls>
          <c:cat>
            <c:strRef>
              <c:f>Sheet1!$A$2:$A$3</c:f>
              <c:strCache>
                <c:ptCount val="2"/>
                <c:pt idx="0">
                  <c:v>Suhu Dingin</c:v>
                </c:pt>
                <c:pt idx="1">
                  <c:v>Suhu Ruang</c:v>
                </c:pt>
              </c:strCache>
            </c:strRef>
          </c:cat>
          <c:val>
            <c:numRef>
              <c:f>Sheet1!$C$2:$C$3</c:f>
              <c:numCache>
                <c:formatCode>General</c:formatCode>
                <c:ptCount val="2"/>
                <c:pt idx="0">
                  <c:v>7.53</c:v>
                </c:pt>
                <c:pt idx="1">
                  <c:v>7.2</c:v>
                </c:pt>
              </c:numCache>
            </c:numRef>
          </c:val>
        </c:ser>
        <c:ser>
          <c:idx val="2"/>
          <c:order val="2"/>
          <c:tx>
            <c:strRef>
              <c:f>Sheet1!$D$1</c:f>
              <c:strCache>
                <c:ptCount val="1"/>
                <c:pt idx="0">
                  <c:v>Post Rigor</c:v>
                </c:pt>
              </c:strCache>
            </c:strRef>
          </c:tx>
          <c:spPr>
            <a:pattFill prst="ltVert">
              <a:fgClr>
                <a:schemeClr val="tx1">
                  <a:lumMod val="95000"/>
                  <a:lumOff val="5000"/>
                </a:schemeClr>
              </a:fgClr>
              <a:bgClr>
                <a:schemeClr val="bg1"/>
              </a:bgClr>
            </a:pattFill>
          </c:spPr>
          <c:dLbls>
            <c:dLbl>
              <c:idx val="0"/>
              <c:tx>
                <c:rich>
                  <a:bodyPr/>
                  <a:lstStyle/>
                  <a:p>
                    <a:r>
                      <a:rPr lang="en-US"/>
                      <a:t>5,93</a:t>
                    </a:r>
                    <a:r>
                      <a:rPr lang="id-ID"/>
                      <a:t>  c</a:t>
                    </a:r>
                    <a:endParaRPr lang="en-US"/>
                  </a:p>
                </c:rich>
              </c:tx>
              <c:showVal val="1"/>
            </c:dLbl>
            <c:dLbl>
              <c:idx val="1"/>
              <c:tx>
                <c:rich>
                  <a:bodyPr/>
                  <a:lstStyle/>
                  <a:p>
                    <a:r>
                      <a:rPr lang="en-US"/>
                      <a:t>5,13</a:t>
                    </a:r>
                    <a:r>
                      <a:rPr lang="id-ID"/>
                      <a:t>  c</a:t>
                    </a:r>
                    <a:endParaRPr lang="en-US"/>
                  </a:p>
                </c:rich>
              </c:tx>
              <c:showVal val="1"/>
            </c:dLbl>
            <c:showVal val="1"/>
          </c:dLbls>
          <c:cat>
            <c:strRef>
              <c:f>Sheet1!$A$2:$A$3</c:f>
              <c:strCache>
                <c:ptCount val="2"/>
                <c:pt idx="0">
                  <c:v>Suhu Dingin</c:v>
                </c:pt>
                <c:pt idx="1">
                  <c:v>Suhu Ruang</c:v>
                </c:pt>
              </c:strCache>
            </c:strRef>
          </c:cat>
          <c:val>
            <c:numRef>
              <c:f>Sheet1!$D$2:$D$3</c:f>
              <c:numCache>
                <c:formatCode>General</c:formatCode>
                <c:ptCount val="2"/>
                <c:pt idx="0">
                  <c:v>5.9300000000000024</c:v>
                </c:pt>
                <c:pt idx="1">
                  <c:v>5.13</c:v>
                </c:pt>
              </c:numCache>
            </c:numRef>
          </c:val>
        </c:ser>
        <c:dLbls>
          <c:showVal val="1"/>
        </c:dLbls>
        <c:gapWidth val="75"/>
        <c:axId val="141476224"/>
        <c:axId val="141478144"/>
      </c:barChart>
      <c:catAx>
        <c:axId val="141476224"/>
        <c:scaling>
          <c:orientation val="minMax"/>
        </c:scaling>
        <c:axPos val="b"/>
        <c:title>
          <c:tx>
            <c:rich>
              <a:bodyPr/>
              <a:lstStyle/>
              <a:p>
                <a:pPr>
                  <a:defRPr/>
                </a:pPr>
                <a:r>
                  <a:rPr lang="id-ID"/>
                  <a:t>Fase Post Mortem</a:t>
                </a:r>
              </a:p>
            </c:rich>
          </c:tx>
        </c:title>
        <c:majorTickMark val="none"/>
        <c:tickLblPos val="nextTo"/>
        <c:crossAx val="141478144"/>
        <c:crosses val="autoZero"/>
        <c:auto val="1"/>
        <c:lblAlgn val="ctr"/>
        <c:lblOffset val="100"/>
      </c:catAx>
      <c:valAx>
        <c:axId val="141478144"/>
        <c:scaling>
          <c:orientation val="minMax"/>
        </c:scaling>
        <c:axPos val="l"/>
        <c:title>
          <c:tx>
            <c:rich>
              <a:bodyPr rot="-5400000" vert="horz"/>
              <a:lstStyle/>
              <a:p>
                <a:pPr>
                  <a:defRPr/>
                </a:pPr>
                <a:r>
                  <a:rPr lang="id-ID"/>
                  <a:t>Nilai Organoleptik</a:t>
                </a:r>
              </a:p>
            </c:rich>
          </c:tx>
        </c:title>
        <c:numFmt formatCode="General" sourceLinked="1"/>
        <c:majorTickMark val="none"/>
        <c:tickLblPos val="nextTo"/>
        <c:crossAx val="141476224"/>
        <c:crosses val="autoZero"/>
        <c:crossBetween val="between"/>
        <c:majorUnit val="1"/>
      </c:valAx>
    </c:plotArea>
    <c:legend>
      <c:legendPos val="b"/>
      <c:layout>
        <c:manualLayout>
          <c:xMode val="edge"/>
          <c:yMode val="edge"/>
          <c:x val="0.22569801943864876"/>
          <c:y val="0.8469531174077829"/>
          <c:w val="0.6486465311239108"/>
          <c:h val="8.9402757461641183E-2"/>
        </c:manualLayout>
      </c:layout>
    </c:legend>
    <c:plotVisOnly val="1"/>
    <c:dispBlanksAs val="gap"/>
  </c:chart>
  <c:spPr>
    <a:ln>
      <a:noFill/>
    </a:ln>
  </c:spPr>
  <c:txPr>
    <a:bodyPr/>
    <a:lstStyle/>
    <a:p>
      <a:pPr>
        <a:defRPr sz="800">
          <a:latin typeface="Times New Roman" pitchFamily="18" charset="0"/>
          <a:cs typeface="Times New Roman"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4"/>
  <c:chart>
    <c:autoTitleDeleted val="1"/>
    <c:plotArea>
      <c:layout>
        <c:manualLayout>
          <c:layoutTarget val="inner"/>
          <c:xMode val="edge"/>
          <c:yMode val="edge"/>
          <c:x val="0.11438182903193439"/>
          <c:y val="6.7905319174552725E-2"/>
          <c:w val="0.85610777526048765"/>
          <c:h val="0.56042042909773859"/>
        </c:manualLayout>
      </c:layout>
      <c:lineChart>
        <c:grouping val="standard"/>
        <c:ser>
          <c:idx val="0"/>
          <c:order val="0"/>
          <c:tx>
            <c:strRef>
              <c:f>Sheet1!$B$1</c:f>
              <c:strCache>
                <c:ptCount val="1"/>
                <c:pt idx="0">
                  <c:v>Pre Rigor</c:v>
                </c:pt>
              </c:strCache>
            </c:strRef>
          </c:tx>
          <c:spPr>
            <a:ln>
              <a:solidFill>
                <a:schemeClr val="tx1"/>
              </a:solidFill>
            </a:ln>
          </c:spPr>
          <c:marker>
            <c:spPr>
              <a:solidFill>
                <a:schemeClr val="tx1"/>
              </a:solidFill>
              <a:ln>
                <a:solidFill>
                  <a:schemeClr val="tx1"/>
                </a:solidFill>
              </a:ln>
            </c:spPr>
          </c:marker>
          <c:cat>
            <c:numRef>
              <c:f>Sheet1!$A$2:$A$13</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cat>
          <c:val>
            <c:numRef>
              <c:f>Sheet1!$B$2:$B$13</c:f>
              <c:numCache>
                <c:formatCode>0.00%</c:formatCode>
                <c:ptCount val="12"/>
                <c:pt idx="0" formatCode="0%">
                  <c:v>0</c:v>
                </c:pt>
                <c:pt idx="1">
                  <c:v>5.5000000000000014E-2</c:v>
                </c:pt>
                <c:pt idx="2">
                  <c:v>0.55500000000000005</c:v>
                </c:pt>
                <c:pt idx="3">
                  <c:v>0.83300000000000063</c:v>
                </c:pt>
              </c:numCache>
            </c:numRef>
          </c:val>
        </c:ser>
        <c:ser>
          <c:idx val="1"/>
          <c:order val="1"/>
          <c:tx>
            <c:strRef>
              <c:f>Sheet1!$C$1</c:f>
              <c:strCache>
                <c:ptCount val="1"/>
                <c:pt idx="0">
                  <c:v>Rigor Mortis</c:v>
                </c:pt>
              </c:strCache>
            </c:strRef>
          </c:tx>
          <c:spPr>
            <a:ln>
              <a:solidFill>
                <a:schemeClr val="tx1"/>
              </a:solidFill>
            </a:ln>
          </c:spPr>
          <c:marker>
            <c:spPr>
              <a:solidFill>
                <a:schemeClr val="tx1"/>
              </a:solidFill>
              <a:ln>
                <a:solidFill>
                  <a:schemeClr val="tx1"/>
                </a:solidFill>
              </a:ln>
            </c:spPr>
          </c:marker>
          <c:cat>
            <c:numRef>
              <c:f>Sheet1!$A$2:$A$13</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cat>
          <c:val>
            <c:numRef>
              <c:f>Sheet1!$C$2:$C$13</c:f>
              <c:numCache>
                <c:formatCode>General</c:formatCode>
                <c:ptCount val="12"/>
                <c:pt idx="3" formatCode="0.00%">
                  <c:v>0.83300000000000063</c:v>
                </c:pt>
                <c:pt idx="4" formatCode="0%">
                  <c:v>1</c:v>
                </c:pt>
                <c:pt idx="5" formatCode="0.00%">
                  <c:v>0.94399999999999995</c:v>
                </c:pt>
                <c:pt idx="6" formatCode="0.00%">
                  <c:v>0.83300000000000063</c:v>
                </c:pt>
                <c:pt idx="7" formatCode="0.00%">
                  <c:v>0.72200000000000064</c:v>
                </c:pt>
                <c:pt idx="8" formatCode="0.00%">
                  <c:v>0.222</c:v>
                </c:pt>
                <c:pt idx="9" formatCode="0.00%">
                  <c:v>0.111</c:v>
                </c:pt>
              </c:numCache>
            </c:numRef>
          </c:val>
        </c:ser>
        <c:ser>
          <c:idx val="2"/>
          <c:order val="2"/>
          <c:tx>
            <c:strRef>
              <c:f>Sheet1!$D$1</c:f>
              <c:strCache>
                <c:ptCount val="1"/>
                <c:pt idx="0">
                  <c:v>Post Rigor</c:v>
                </c:pt>
              </c:strCache>
            </c:strRef>
          </c:tx>
          <c:spPr>
            <a:ln>
              <a:solidFill>
                <a:schemeClr val="tx1"/>
              </a:solidFill>
            </a:ln>
          </c:spPr>
          <c:marker>
            <c:spPr>
              <a:solidFill>
                <a:schemeClr val="tx1"/>
              </a:solidFill>
              <a:ln>
                <a:solidFill>
                  <a:schemeClr val="tx1"/>
                </a:solidFill>
              </a:ln>
            </c:spPr>
          </c:marker>
          <c:cat>
            <c:numRef>
              <c:f>Sheet1!$A$2:$A$13</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cat>
          <c:val>
            <c:numRef>
              <c:f>Sheet1!$D$2:$D$13</c:f>
              <c:numCache>
                <c:formatCode>General</c:formatCode>
                <c:ptCount val="12"/>
                <c:pt idx="9" formatCode="0.00%">
                  <c:v>0.111</c:v>
                </c:pt>
                <c:pt idx="10" formatCode="0.00%">
                  <c:v>0.11</c:v>
                </c:pt>
                <c:pt idx="11" formatCode="0%">
                  <c:v>0.11</c:v>
                </c:pt>
              </c:numCache>
            </c:numRef>
          </c:val>
        </c:ser>
        <c:marker val="1"/>
        <c:axId val="83019648"/>
        <c:axId val="83071744"/>
      </c:lineChart>
      <c:catAx>
        <c:axId val="83019648"/>
        <c:scaling>
          <c:orientation val="minMax"/>
        </c:scaling>
        <c:axPos val="b"/>
        <c:title>
          <c:tx>
            <c:rich>
              <a:bodyPr/>
              <a:lstStyle/>
              <a:p>
                <a:pPr>
                  <a:defRPr/>
                </a:pPr>
                <a:r>
                  <a:rPr lang="id-ID"/>
                  <a:t>Waktu Ke- (Jam)</a:t>
                </a:r>
              </a:p>
            </c:rich>
          </c:tx>
          <c:layout>
            <c:manualLayout>
              <c:xMode val="edge"/>
              <c:yMode val="edge"/>
              <c:x val="0.45165100841268074"/>
              <c:y val="0.77193960846638543"/>
            </c:manualLayout>
          </c:layout>
        </c:title>
        <c:numFmt formatCode="General" sourceLinked="1"/>
        <c:majorTickMark val="none"/>
        <c:tickLblPos val="nextTo"/>
        <c:crossAx val="83071744"/>
        <c:crosses val="autoZero"/>
        <c:auto val="1"/>
        <c:lblAlgn val="ctr"/>
        <c:lblOffset val="100"/>
      </c:catAx>
      <c:valAx>
        <c:axId val="83071744"/>
        <c:scaling>
          <c:orientation val="minMax"/>
          <c:max val="1"/>
        </c:scaling>
        <c:axPos val="l"/>
        <c:title>
          <c:tx>
            <c:rich>
              <a:bodyPr rot="-5400000" vert="horz"/>
              <a:lstStyle/>
              <a:p>
                <a:pPr>
                  <a:defRPr/>
                </a:pPr>
                <a:r>
                  <a:rPr lang="id-ID"/>
                  <a:t>Indeks Rigor  (%)</a:t>
                </a:r>
              </a:p>
            </c:rich>
          </c:tx>
          <c:layout>
            <c:manualLayout>
              <c:xMode val="edge"/>
              <c:yMode val="edge"/>
              <c:x val="0"/>
              <c:y val="4.9115757082088894E-2"/>
            </c:manualLayout>
          </c:layout>
        </c:title>
        <c:numFmt formatCode="0%" sourceLinked="1"/>
        <c:majorTickMark val="none"/>
        <c:tickLblPos val="nextTo"/>
        <c:crossAx val="83019648"/>
        <c:crosses val="autoZero"/>
        <c:crossBetween val="between"/>
        <c:majorUnit val="0.1"/>
      </c:valAx>
    </c:plotArea>
    <c:legend>
      <c:legendPos val="b"/>
      <c:layout>
        <c:manualLayout>
          <c:xMode val="edge"/>
          <c:yMode val="edge"/>
          <c:x val="0.18473233099383929"/>
          <c:y val="0.85270389366468102"/>
          <c:w val="0.79445984506174017"/>
          <c:h val="0.12485938866450955"/>
        </c:manualLayout>
      </c:layout>
    </c:legend>
    <c:plotVisOnly val="1"/>
    <c:dispBlanksAs val="gap"/>
  </c:chart>
  <c:spPr>
    <a:ln>
      <a:solidFill>
        <a:schemeClr val="bg1"/>
      </a:solidFill>
    </a:ln>
  </c:spPr>
  <c:txPr>
    <a:bodyPr/>
    <a:lstStyle/>
    <a:p>
      <a:pPr>
        <a:defRPr sz="700">
          <a:latin typeface="Times New Roman" pitchFamily="18" charset="0"/>
          <a:cs typeface="Times New Roman" pitchFamily="18" charset="0"/>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6650229389556093"/>
          <c:y val="8.6173129651390512E-2"/>
          <c:w val="0.62522395470881753"/>
          <c:h val="0.54161199885266953"/>
        </c:manualLayout>
      </c:layout>
      <c:barChart>
        <c:barDir val="col"/>
        <c:grouping val="clustered"/>
        <c:ser>
          <c:idx val="0"/>
          <c:order val="0"/>
          <c:tx>
            <c:strRef>
              <c:f>Sheet1!$B$1</c:f>
              <c:strCache>
                <c:ptCount val="1"/>
                <c:pt idx="0">
                  <c:v>Mata</c:v>
                </c:pt>
              </c:strCache>
            </c:strRef>
          </c:tx>
          <c:spPr>
            <a:solidFill>
              <a:schemeClr val="tx1">
                <a:lumMod val="85000"/>
                <a:lumOff val="15000"/>
              </a:schemeClr>
            </a:solid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Sheet1!$B$2:$B$4</c:f>
              <c:numCache>
                <c:formatCode>General</c:formatCode>
                <c:ptCount val="3"/>
                <c:pt idx="0">
                  <c:v>8.6</c:v>
                </c:pt>
                <c:pt idx="1">
                  <c:v>7.23</c:v>
                </c:pt>
                <c:pt idx="2">
                  <c:v>5.9</c:v>
                </c:pt>
              </c:numCache>
            </c:numRef>
          </c:val>
        </c:ser>
        <c:ser>
          <c:idx val="1"/>
          <c:order val="1"/>
          <c:tx>
            <c:strRef>
              <c:f>Sheet1!$C$1</c:f>
              <c:strCache>
                <c:ptCount val="1"/>
                <c:pt idx="0">
                  <c:v>Insang</c:v>
                </c:pt>
              </c:strCache>
            </c:strRef>
          </c:tx>
          <c:spPr>
            <a:pattFill prst="openDmnd">
              <a:fgClr>
                <a:schemeClr val="tx1"/>
              </a:fgClr>
              <a:bgClr>
                <a:schemeClr val="bg1"/>
              </a:bgClr>
            </a:patt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Sheet1!$C$2:$C$4</c:f>
              <c:numCache>
                <c:formatCode>General</c:formatCode>
                <c:ptCount val="3"/>
                <c:pt idx="0">
                  <c:v>8.5300000000000011</c:v>
                </c:pt>
                <c:pt idx="1">
                  <c:v>7.03</c:v>
                </c:pt>
                <c:pt idx="2">
                  <c:v>5.26</c:v>
                </c:pt>
              </c:numCache>
            </c:numRef>
          </c:val>
        </c:ser>
        <c:ser>
          <c:idx val="2"/>
          <c:order val="2"/>
          <c:tx>
            <c:strRef>
              <c:f>Sheet1!$D$1</c:f>
              <c:strCache>
                <c:ptCount val="1"/>
                <c:pt idx="0">
                  <c:v>Lendir</c:v>
                </c:pt>
              </c:strCache>
            </c:strRef>
          </c:tx>
          <c:spPr>
            <a:pattFill prst="dkUpDiag">
              <a:fgClr>
                <a:schemeClr val="tx1">
                  <a:lumMod val="95000"/>
                  <a:lumOff val="5000"/>
                </a:schemeClr>
              </a:fgClr>
              <a:bgClr>
                <a:schemeClr val="bg1"/>
              </a:bgClr>
            </a:patt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Sheet1!$D$2:$D$4</c:f>
              <c:numCache>
                <c:formatCode>General</c:formatCode>
                <c:ptCount val="3"/>
                <c:pt idx="0">
                  <c:v>8.5300000000000011</c:v>
                </c:pt>
                <c:pt idx="1">
                  <c:v>7.03</c:v>
                </c:pt>
                <c:pt idx="2">
                  <c:v>5</c:v>
                </c:pt>
              </c:numCache>
            </c:numRef>
          </c:val>
        </c:ser>
        <c:ser>
          <c:idx val="3"/>
          <c:order val="3"/>
          <c:tx>
            <c:strRef>
              <c:f>Sheet1!$E$1</c:f>
              <c:strCache>
                <c:ptCount val="1"/>
                <c:pt idx="0">
                  <c:v>Bau</c:v>
                </c:pt>
              </c:strCache>
            </c:strRef>
          </c:tx>
          <c:spPr>
            <a:pattFill prst="narVert">
              <a:fgClr>
                <a:schemeClr val="tx1">
                  <a:lumMod val="95000"/>
                  <a:lumOff val="5000"/>
                </a:schemeClr>
              </a:fgClr>
              <a:bgClr>
                <a:schemeClr val="bg1"/>
              </a:bgClr>
            </a:patt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Sheet1!$E$2:$E$4</c:f>
              <c:numCache>
                <c:formatCode>General</c:formatCode>
                <c:ptCount val="3"/>
                <c:pt idx="0">
                  <c:v>8.4</c:v>
                </c:pt>
                <c:pt idx="1">
                  <c:v>7.1599999999999975</c:v>
                </c:pt>
                <c:pt idx="2">
                  <c:v>5.0599999999999996</c:v>
                </c:pt>
              </c:numCache>
            </c:numRef>
          </c:val>
        </c:ser>
        <c:ser>
          <c:idx val="4"/>
          <c:order val="4"/>
          <c:tx>
            <c:strRef>
              <c:f>Sheet1!$F$1</c:f>
              <c:strCache>
                <c:ptCount val="1"/>
                <c:pt idx="0">
                  <c:v>Tekstur</c:v>
                </c:pt>
              </c:strCache>
            </c:strRef>
          </c:tx>
          <c:spPr>
            <a:solidFill>
              <a:schemeClr val="bg1">
                <a:lumMod val="75000"/>
              </a:schemeClr>
            </a:solid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Sheet1!$F$2:$F$4</c:f>
              <c:numCache>
                <c:formatCode>General</c:formatCode>
                <c:ptCount val="3"/>
                <c:pt idx="0">
                  <c:v>8.5</c:v>
                </c:pt>
                <c:pt idx="1">
                  <c:v>7.03</c:v>
                </c:pt>
                <c:pt idx="2">
                  <c:v>5.23</c:v>
                </c:pt>
              </c:numCache>
            </c:numRef>
          </c:val>
        </c:ser>
        <c:dLbls>
          <c:showVal val="1"/>
        </c:dLbls>
        <c:axId val="83110912"/>
        <c:axId val="83283968"/>
      </c:barChart>
      <c:catAx>
        <c:axId val="83110912"/>
        <c:scaling>
          <c:orientation val="minMax"/>
        </c:scaling>
        <c:axPos val="b"/>
        <c:title>
          <c:tx>
            <c:rich>
              <a:bodyPr/>
              <a:lstStyle/>
              <a:p>
                <a:pPr>
                  <a:defRPr/>
                </a:pPr>
                <a:r>
                  <a:rPr lang="id-ID"/>
                  <a:t>Fase Post Mortem</a:t>
                </a:r>
              </a:p>
            </c:rich>
          </c:tx>
        </c:title>
        <c:tickLblPos val="nextTo"/>
        <c:crossAx val="83283968"/>
        <c:crosses val="autoZero"/>
        <c:auto val="1"/>
        <c:lblAlgn val="ctr"/>
        <c:lblOffset val="100"/>
      </c:catAx>
      <c:valAx>
        <c:axId val="83283968"/>
        <c:scaling>
          <c:orientation val="minMax"/>
          <c:max val="9"/>
        </c:scaling>
        <c:axPos val="l"/>
        <c:title>
          <c:tx>
            <c:rich>
              <a:bodyPr rot="-5400000" vert="horz"/>
              <a:lstStyle/>
              <a:p>
                <a:pPr>
                  <a:defRPr/>
                </a:pPr>
                <a:r>
                  <a:rPr lang="id-ID"/>
                  <a:t>Nilai Organoleptik</a:t>
                </a:r>
              </a:p>
            </c:rich>
          </c:tx>
        </c:title>
        <c:numFmt formatCode="General" sourceLinked="1"/>
        <c:tickLblPos val="nextTo"/>
        <c:crossAx val="83110912"/>
        <c:crosses val="autoZero"/>
        <c:crossBetween val="between"/>
        <c:majorUnit val="1"/>
      </c:valAx>
    </c:plotArea>
    <c:legend>
      <c:legendPos val="r"/>
    </c:legend>
    <c:plotVisOnly val="1"/>
    <c:dispBlanksAs val="gap"/>
  </c:chart>
  <c:spPr>
    <a:ln w="0">
      <a:noFill/>
    </a:ln>
  </c:spPr>
  <c:txPr>
    <a:bodyPr/>
    <a:lstStyle/>
    <a:p>
      <a:pPr>
        <a:defRPr sz="800">
          <a:ln>
            <a:noFill/>
          </a:ln>
          <a:latin typeface="Times New Roman" pitchFamily="18" charset="0"/>
          <a:cs typeface="Times New Roman" pitchFamily="18" charset="0"/>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20233215975574054"/>
          <c:y val="8.9640002669308591E-2"/>
          <c:w val="0.64859846212072281"/>
          <c:h val="0.45420146606641443"/>
        </c:manualLayout>
      </c:layout>
      <c:barChart>
        <c:barDir val="col"/>
        <c:grouping val="clustered"/>
        <c:ser>
          <c:idx val="0"/>
          <c:order val="0"/>
          <c:tx>
            <c:strRef>
              <c:f>Sheet1!$B$1</c:f>
              <c:strCache>
                <c:ptCount val="1"/>
                <c:pt idx="0">
                  <c:v>Mata</c:v>
                </c:pt>
              </c:strCache>
            </c:strRef>
          </c:tx>
          <c:spPr>
            <a:solidFill>
              <a:schemeClr val="tx1">
                <a:lumMod val="85000"/>
                <a:lumOff val="15000"/>
              </a:schemeClr>
            </a:solidFill>
            <a:ln>
              <a:solidFill>
                <a:schemeClr val="tx1">
                  <a:lumMod val="85000"/>
                  <a:lumOff val="15000"/>
                </a:schemeClr>
              </a:solidFill>
            </a:ln>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Sheet1!$B$2:$B$4</c:f>
              <c:numCache>
                <c:formatCode>General</c:formatCode>
                <c:ptCount val="3"/>
                <c:pt idx="0">
                  <c:v>8.6</c:v>
                </c:pt>
                <c:pt idx="1">
                  <c:v>7.1599999999999975</c:v>
                </c:pt>
                <c:pt idx="2">
                  <c:v>5.0999999999999996</c:v>
                </c:pt>
              </c:numCache>
            </c:numRef>
          </c:val>
        </c:ser>
        <c:ser>
          <c:idx val="1"/>
          <c:order val="1"/>
          <c:tx>
            <c:strRef>
              <c:f>Sheet1!$C$1</c:f>
              <c:strCache>
                <c:ptCount val="1"/>
                <c:pt idx="0">
                  <c:v>Insang</c:v>
                </c:pt>
              </c:strCache>
            </c:strRef>
          </c:tx>
          <c:spPr>
            <a:pattFill prst="openDmnd">
              <a:fgClr>
                <a:schemeClr val="tx1">
                  <a:lumMod val="85000"/>
                  <a:lumOff val="15000"/>
                </a:schemeClr>
              </a:fgClr>
              <a:bgClr>
                <a:schemeClr val="bg1"/>
              </a:bgClr>
            </a:patt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Sheet1!$C$2:$C$4</c:f>
              <c:numCache>
                <c:formatCode>General</c:formatCode>
                <c:ptCount val="3"/>
                <c:pt idx="0">
                  <c:v>8.2299999999999986</c:v>
                </c:pt>
                <c:pt idx="1">
                  <c:v>7.1</c:v>
                </c:pt>
                <c:pt idx="2">
                  <c:v>5.0999999999999996</c:v>
                </c:pt>
              </c:numCache>
            </c:numRef>
          </c:val>
        </c:ser>
        <c:ser>
          <c:idx val="2"/>
          <c:order val="2"/>
          <c:tx>
            <c:strRef>
              <c:f>Sheet1!$D$1</c:f>
              <c:strCache>
                <c:ptCount val="1"/>
                <c:pt idx="0">
                  <c:v>Lendir</c:v>
                </c:pt>
              </c:strCache>
            </c:strRef>
          </c:tx>
          <c:spPr>
            <a:pattFill prst="dkUpDiag">
              <a:fgClr>
                <a:schemeClr val="tx1">
                  <a:lumMod val="95000"/>
                  <a:lumOff val="5000"/>
                </a:schemeClr>
              </a:fgClr>
              <a:bgClr>
                <a:schemeClr val="bg1"/>
              </a:bgClr>
            </a:patt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Sheet1!$D$2:$D$4</c:f>
              <c:numCache>
                <c:formatCode>General</c:formatCode>
                <c:ptCount val="3"/>
                <c:pt idx="0">
                  <c:v>8.5300000000000011</c:v>
                </c:pt>
                <c:pt idx="1">
                  <c:v>7.53</c:v>
                </c:pt>
                <c:pt idx="2">
                  <c:v>5.53</c:v>
                </c:pt>
              </c:numCache>
            </c:numRef>
          </c:val>
        </c:ser>
        <c:ser>
          <c:idx val="3"/>
          <c:order val="3"/>
          <c:tx>
            <c:strRef>
              <c:f>Sheet1!$E$1</c:f>
              <c:strCache>
                <c:ptCount val="1"/>
                <c:pt idx="0">
                  <c:v>Bau</c:v>
                </c:pt>
              </c:strCache>
            </c:strRef>
          </c:tx>
          <c:spPr>
            <a:pattFill prst="narVert">
              <a:fgClr>
                <a:schemeClr val="tx1">
                  <a:lumMod val="95000"/>
                  <a:lumOff val="5000"/>
                </a:schemeClr>
              </a:fgClr>
              <a:bgClr>
                <a:schemeClr val="bg1"/>
              </a:bgClr>
            </a:patt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Sheet1!$E$2:$E$4</c:f>
              <c:numCache>
                <c:formatCode>General</c:formatCode>
                <c:ptCount val="3"/>
                <c:pt idx="0">
                  <c:v>8.629999999999999</c:v>
                </c:pt>
                <c:pt idx="1">
                  <c:v>7.5</c:v>
                </c:pt>
                <c:pt idx="2">
                  <c:v>5.4300000000000024</c:v>
                </c:pt>
              </c:numCache>
            </c:numRef>
          </c:val>
        </c:ser>
        <c:ser>
          <c:idx val="4"/>
          <c:order val="4"/>
          <c:tx>
            <c:strRef>
              <c:f>Sheet1!$F$1</c:f>
              <c:strCache>
                <c:ptCount val="1"/>
                <c:pt idx="0">
                  <c:v>Tekstur</c:v>
                </c:pt>
              </c:strCache>
            </c:strRef>
          </c:tx>
          <c:spPr>
            <a:solidFill>
              <a:schemeClr val="bg1">
                <a:lumMod val="75000"/>
              </a:schemeClr>
            </a:solidFill>
          </c:spPr>
          <c:dLbls>
            <c:txPr>
              <a:bodyPr rot="-5400000" vert="horz"/>
              <a:lstStyle/>
              <a:p>
                <a:pPr>
                  <a:defRPr/>
                </a:pPr>
                <a:endParaRPr lang="id-ID"/>
              </a:p>
            </c:txPr>
            <c:showVal val="1"/>
          </c:dLbls>
          <c:cat>
            <c:strRef>
              <c:f>Sheet1!$A$2:$A$4</c:f>
              <c:strCache>
                <c:ptCount val="3"/>
                <c:pt idx="0">
                  <c:v>Pre Rigor</c:v>
                </c:pt>
                <c:pt idx="1">
                  <c:v>Rigor Mortis</c:v>
                </c:pt>
                <c:pt idx="2">
                  <c:v>Post Rigor</c:v>
                </c:pt>
              </c:strCache>
            </c:strRef>
          </c:cat>
          <c:val>
            <c:numRef>
              <c:f>Sheet1!$F$2:$F$4</c:f>
              <c:numCache>
                <c:formatCode>General</c:formatCode>
                <c:ptCount val="3"/>
                <c:pt idx="0">
                  <c:v>8.5</c:v>
                </c:pt>
                <c:pt idx="1">
                  <c:v>7.5</c:v>
                </c:pt>
                <c:pt idx="2">
                  <c:v>5.2</c:v>
                </c:pt>
              </c:numCache>
            </c:numRef>
          </c:val>
        </c:ser>
        <c:dLbls>
          <c:showVal val="1"/>
        </c:dLbls>
        <c:axId val="121719040"/>
        <c:axId val="121879936"/>
      </c:barChart>
      <c:catAx>
        <c:axId val="121719040"/>
        <c:scaling>
          <c:orientation val="minMax"/>
        </c:scaling>
        <c:axPos val="b"/>
        <c:title>
          <c:tx>
            <c:rich>
              <a:bodyPr/>
              <a:lstStyle/>
              <a:p>
                <a:pPr>
                  <a:defRPr/>
                </a:pPr>
                <a:r>
                  <a:rPr lang="id-ID"/>
                  <a:t>Fase Post Mortem</a:t>
                </a:r>
              </a:p>
            </c:rich>
          </c:tx>
          <c:layout>
            <c:manualLayout>
              <c:xMode val="edge"/>
              <c:yMode val="edge"/>
              <c:x val="0.35149351415726982"/>
              <c:y val="0.81746035820068053"/>
            </c:manualLayout>
          </c:layout>
        </c:title>
        <c:tickLblPos val="nextTo"/>
        <c:crossAx val="121879936"/>
        <c:crosses val="autoZero"/>
        <c:auto val="1"/>
        <c:lblAlgn val="ctr"/>
        <c:lblOffset val="100"/>
      </c:catAx>
      <c:valAx>
        <c:axId val="121879936"/>
        <c:scaling>
          <c:orientation val="minMax"/>
          <c:max val="9"/>
        </c:scaling>
        <c:axPos val="l"/>
        <c:title>
          <c:tx>
            <c:rich>
              <a:bodyPr rot="-5400000" vert="horz"/>
              <a:lstStyle/>
              <a:p>
                <a:pPr>
                  <a:defRPr/>
                </a:pPr>
                <a:r>
                  <a:rPr lang="id-ID"/>
                  <a:t>Nilai Organoleptik</a:t>
                </a:r>
              </a:p>
            </c:rich>
          </c:tx>
        </c:title>
        <c:numFmt formatCode="General" sourceLinked="1"/>
        <c:tickLblPos val="nextTo"/>
        <c:crossAx val="121719040"/>
        <c:crosses val="autoZero"/>
        <c:crossBetween val="between"/>
        <c:majorUnit val="1"/>
      </c:valAx>
    </c:plotArea>
    <c:legend>
      <c:legendPos val="r"/>
      <c:layout>
        <c:manualLayout>
          <c:xMode val="edge"/>
          <c:yMode val="edge"/>
          <c:x val="0.83196603235558353"/>
          <c:y val="3.6439302055458249E-2"/>
          <c:w val="0.16315273591157362"/>
          <c:h val="0.79675681020418343"/>
        </c:manualLayout>
      </c:layout>
    </c:legend>
    <c:plotVisOnly val="1"/>
    <c:dispBlanksAs val="gap"/>
  </c:chart>
  <c:spPr>
    <a:ln>
      <a:solidFill>
        <a:schemeClr val="bg1"/>
      </a:solidFill>
    </a:ln>
  </c:spPr>
  <c:txPr>
    <a:bodyPr/>
    <a:lstStyle/>
    <a:p>
      <a:pPr>
        <a:defRPr sz="800">
          <a:latin typeface="Times New Roman" pitchFamily="18" charset="0"/>
          <a:cs typeface="Times New Roman" pitchFamily="18" charset="0"/>
        </a:defRPr>
      </a:pPr>
      <a:endParaRPr lang="id-ID"/>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Sheet1!$B$1</c:f>
              <c:strCache>
                <c:ptCount val="1"/>
                <c:pt idx="0">
                  <c:v>Pre Rigor</c:v>
                </c:pt>
              </c:strCache>
            </c:strRef>
          </c:tx>
          <c:spPr>
            <a:pattFill prst="openDmnd">
              <a:fgClr>
                <a:schemeClr val="tx1">
                  <a:lumMod val="95000"/>
                  <a:lumOff val="5000"/>
                </a:schemeClr>
              </a:fgClr>
              <a:bgClr>
                <a:schemeClr val="bg1"/>
              </a:bgClr>
            </a:pattFill>
          </c:spPr>
          <c:dLbls>
            <c:dLbl>
              <c:idx val="0"/>
              <c:tx>
                <c:rich>
                  <a:bodyPr/>
                  <a:lstStyle/>
                  <a:p>
                    <a:r>
                      <a:rPr lang="en-US"/>
                      <a:t>6,76</a:t>
                    </a:r>
                    <a:r>
                      <a:rPr lang="id-ID"/>
                      <a:t>  a</a:t>
                    </a:r>
                    <a:endParaRPr lang="en-US"/>
                  </a:p>
                </c:rich>
              </c:tx>
              <c:showVal val="1"/>
            </c:dLbl>
            <c:dLbl>
              <c:idx val="1"/>
              <c:tx>
                <c:rich>
                  <a:bodyPr/>
                  <a:lstStyle/>
                  <a:p>
                    <a:r>
                      <a:rPr lang="en-US"/>
                      <a:t>6,73</a:t>
                    </a:r>
                    <a:r>
                      <a:rPr lang="id-ID"/>
                      <a:t>  a</a:t>
                    </a:r>
                    <a:endParaRPr lang="en-US"/>
                  </a:p>
                </c:rich>
              </c:tx>
              <c:showVal val="1"/>
            </c:dLbl>
            <c:showVal val="1"/>
          </c:dLbls>
          <c:cat>
            <c:strRef>
              <c:f>Sheet1!$A$2:$A$3</c:f>
              <c:strCache>
                <c:ptCount val="2"/>
                <c:pt idx="0">
                  <c:v>Suhu Dingin</c:v>
                </c:pt>
                <c:pt idx="1">
                  <c:v>Suhu Ruang</c:v>
                </c:pt>
              </c:strCache>
            </c:strRef>
          </c:cat>
          <c:val>
            <c:numRef>
              <c:f>Sheet1!$B$2:$B$3</c:f>
              <c:numCache>
                <c:formatCode>General</c:formatCode>
                <c:ptCount val="2"/>
                <c:pt idx="0">
                  <c:v>6.76</c:v>
                </c:pt>
                <c:pt idx="1">
                  <c:v>6.73</c:v>
                </c:pt>
              </c:numCache>
            </c:numRef>
          </c:val>
        </c:ser>
        <c:ser>
          <c:idx val="1"/>
          <c:order val="1"/>
          <c:tx>
            <c:strRef>
              <c:f>Sheet1!$C$1</c:f>
              <c:strCache>
                <c:ptCount val="1"/>
                <c:pt idx="0">
                  <c:v>Rigor Mortis</c:v>
                </c:pt>
              </c:strCache>
            </c:strRef>
          </c:tx>
          <c:spPr>
            <a:pattFill prst="dkUpDiag">
              <a:fgClr>
                <a:schemeClr val="tx1">
                  <a:lumMod val="95000"/>
                  <a:lumOff val="5000"/>
                </a:schemeClr>
              </a:fgClr>
              <a:bgClr>
                <a:schemeClr val="bg1"/>
              </a:bgClr>
            </a:pattFill>
          </c:spPr>
          <c:dLbls>
            <c:dLbl>
              <c:idx val="0"/>
              <c:tx>
                <c:rich>
                  <a:bodyPr/>
                  <a:lstStyle/>
                  <a:p>
                    <a:r>
                      <a:rPr lang="en-US"/>
                      <a:t>6,2</a:t>
                    </a:r>
                    <a:r>
                      <a:rPr lang="id-ID"/>
                      <a:t>  b</a:t>
                    </a:r>
                    <a:endParaRPr lang="en-US"/>
                  </a:p>
                </c:rich>
              </c:tx>
              <c:showVal val="1"/>
            </c:dLbl>
            <c:dLbl>
              <c:idx val="1"/>
              <c:tx>
                <c:rich>
                  <a:bodyPr/>
                  <a:lstStyle/>
                  <a:p>
                    <a:r>
                      <a:rPr lang="en-US"/>
                      <a:t>6,3</a:t>
                    </a:r>
                    <a:r>
                      <a:rPr lang="id-ID"/>
                      <a:t>  b</a:t>
                    </a:r>
                    <a:endParaRPr lang="en-US"/>
                  </a:p>
                </c:rich>
              </c:tx>
              <c:showVal val="1"/>
            </c:dLbl>
            <c:showVal val="1"/>
          </c:dLbls>
          <c:cat>
            <c:strRef>
              <c:f>Sheet1!$A$2:$A$3</c:f>
              <c:strCache>
                <c:ptCount val="2"/>
                <c:pt idx="0">
                  <c:v>Suhu Dingin</c:v>
                </c:pt>
                <c:pt idx="1">
                  <c:v>Suhu Ruang</c:v>
                </c:pt>
              </c:strCache>
            </c:strRef>
          </c:cat>
          <c:val>
            <c:numRef>
              <c:f>Sheet1!$C$2:$C$3</c:f>
              <c:numCache>
                <c:formatCode>General</c:formatCode>
                <c:ptCount val="2"/>
                <c:pt idx="0">
                  <c:v>6.2</c:v>
                </c:pt>
                <c:pt idx="1">
                  <c:v>6.3</c:v>
                </c:pt>
              </c:numCache>
            </c:numRef>
          </c:val>
        </c:ser>
        <c:ser>
          <c:idx val="2"/>
          <c:order val="2"/>
          <c:tx>
            <c:strRef>
              <c:f>Sheet1!$D$1</c:f>
              <c:strCache>
                <c:ptCount val="1"/>
                <c:pt idx="0">
                  <c:v>Post Rigor</c:v>
                </c:pt>
              </c:strCache>
            </c:strRef>
          </c:tx>
          <c:spPr>
            <a:pattFill prst="ltVert">
              <a:fgClr>
                <a:schemeClr val="tx1">
                  <a:lumMod val="95000"/>
                  <a:lumOff val="5000"/>
                </a:schemeClr>
              </a:fgClr>
              <a:bgClr>
                <a:schemeClr val="bg1"/>
              </a:bgClr>
            </a:pattFill>
          </c:spPr>
          <c:dLbls>
            <c:dLbl>
              <c:idx val="0"/>
              <c:tx>
                <c:rich>
                  <a:bodyPr/>
                  <a:lstStyle/>
                  <a:p>
                    <a:r>
                      <a:rPr lang="en-US"/>
                      <a:t>6,93</a:t>
                    </a:r>
                    <a:r>
                      <a:rPr lang="id-ID"/>
                      <a:t> </a:t>
                    </a:r>
                    <a:r>
                      <a:rPr lang="id-ID" baseline="0"/>
                      <a:t> a</a:t>
                    </a:r>
                    <a:r>
                      <a:rPr lang="id-ID"/>
                      <a:t>  </a:t>
                    </a:r>
                    <a:endParaRPr lang="en-US"/>
                  </a:p>
                </c:rich>
              </c:tx>
              <c:showVal val="1"/>
            </c:dLbl>
            <c:dLbl>
              <c:idx val="1"/>
              <c:tx>
                <c:rich>
                  <a:bodyPr/>
                  <a:lstStyle/>
                  <a:p>
                    <a:r>
                      <a:rPr lang="en-US"/>
                      <a:t>6,96</a:t>
                    </a:r>
                    <a:r>
                      <a:rPr lang="id-ID"/>
                      <a:t>  c</a:t>
                    </a:r>
                    <a:endParaRPr lang="en-US"/>
                  </a:p>
                </c:rich>
              </c:tx>
              <c:showVal val="1"/>
            </c:dLbl>
            <c:showVal val="1"/>
          </c:dLbls>
          <c:cat>
            <c:strRef>
              <c:f>Sheet1!$A$2:$A$3</c:f>
              <c:strCache>
                <c:ptCount val="2"/>
                <c:pt idx="0">
                  <c:v>Suhu Dingin</c:v>
                </c:pt>
                <c:pt idx="1">
                  <c:v>Suhu Ruang</c:v>
                </c:pt>
              </c:strCache>
            </c:strRef>
          </c:cat>
          <c:val>
            <c:numRef>
              <c:f>Sheet1!$D$2:$D$3</c:f>
              <c:numCache>
                <c:formatCode>General</c:formatCode>
                <c:ptCount val="2"/>
                <c:pt idx="0">
                  <c:v>6.9300000000000024</c:v>
                </c:pt>
                <c:pt idx="1">
                  <c:v>6.96</c:v>
                </c:pt>
              </c:numCache>
            </c:numRef>
          </c:val>
        </c:ser>
        <c:dLbls>
          <c:showVal val="1"/>
        </c:dLbls>
        <c:gapWidth val="75"/>
        <c:axId val="122262656"/>
        <c:axId val="122392960"/>
      </c:barChart>
      <c:catAx>
        <c:axId val="122262656"/>
        <c:scaling>
          <c:orientation val="minMax"/>
        </c:scaling>
        <c:axPos val="b"/>
        <c:title>
          <c:tx>
            <c:rich>
              <a:bodyPr/>
              <a:lstStyle/>
              <a:p>
                <a:pPr>
                  <a:defRPr/>
                </a:pPr>
                <a:r>
                  <a:rPr lang="id-ID"/>
                  <a:t>Fase Post Mortem</a:t>
                </a:r>
              </a:p>
            </c:rich>
          </c:tx>
        </c:title>
        <c:majorTickMark val="none"/>
        <c:tickLblPos val="nextTo"/>
        <c:crossAx val="122392960"/>
        <c:crosses val="autoZero"/>
        <c:auto val="1"/>
        <c:lblAlgn val="ctr"/>
        <c:lblOffset val="100"/>
      </c:catAx>
      <c:valAx>
        <c:axId val="122392960"/>
        <c:scaling>
          <c:orientation val="minMax"/>
          <c:min val="5.8000000000000007"/>
        </c:scaling>
        <c:axPos val="l"/>
        <c:title>
          <c:tx>
            <c:rich>
              <a:bodyPr rot="-5400000" vert="horz"/>
              <a:lstStyle/>
              <a:p>
                <a:pPr>
                  <a:defRPr/>
                </a:pPr>
                <a:r>
                  <a:rPr lang="id-ID"/>
                  <a:t>NIlai pH</a:t>
                </a:r>
              </a:p>
            </c:rich>
          </c:tx>
        </c:title>
        <c:numFmt formatCode="General" sourceLinked="1"/>
        <c:majorTickMark val="none"/>
        <c:tickLblPos val="nextTo"/>
        <c:crossAx val="122262656"/>
        <c:crosses val="autoZero"/>
        <c:crossBetween val="between"/>
      </c:valAx>
    </c:plotArea>
    <c:legend>
      <c:legendPos val="b"/>
    </c:legend>
    <c:plotVisOnly val="1"/>
    <c:dispBlanksAs val="gap"/>
  </c:chart>
  <c:spPr>
    <a:ln>
      <a:noFill/>
    </a:ln>
  </c:spPr>
  <c:txPr>
    <a:bodyPr/>
    <a:lstStyle/>
    <a:p>
      <a:pPr>
        <a:defRPr sz="800">
          <a:latin typeface="Times New Roman" pitchFamily="18" charset="0"/>
          <a:cs typeface="Times New Roman" pitchFamily="18" charset="0"/>
        </a:defRPr>
      </a:pPr>
      <a:endParaRPr lang="id-ID"/>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Pre Rigor</c:v>
                </c:pt>
              </c:strCache>
            </c:strRef>
          </c:tx>
          <c:spPr>
            <a:pattFill prst="openDmnd">
              <a:fgClr>
                <a:schemeClr val="tx1">
                  <a:lumMod val="75000"/>
                  <a:lumOff val="25000"/>
                </a:schemeClr>
              </a:fgClr>
              <a:bgClr>
                <a:schemeClr val="bg1"/>
              </a:bgClr>
            </a:pattFill>
          </c:spPr>
          <c:dLbls>
            <c:dLbl>
              <c:idx val="0"/>
              <c:layout>
                <c:manualLayout>
                  <c:x val="-1.77912013403639E-2"/>
                  <c:y val="0"/>
                </c:manualLayout>
              </c:layout>
              <c:tx>
                <c:rich>
                  <a:bodyPr/>
                  <a:lstStyle/>
                  <a:p>
                    <a:r>
                      <a:rPr lang="en-US"/>
                      <a:t>6,11</a:t>
                    </a:r>
                    <a:r>
                      <a:rPr lang="id-ID"/>
                      <a:t> a</a:t>
                    </a:r>
                    <a:endParaRPr lang="en-US"/>
                  </a:p>
                </c:rich>
              </c:tx>
              <c:showVal val="1"/>
            </c:dLbl>
            <c:dLbl>
              <c:idx val="1"/>
              <c:layout>
                <c:manualLayout>
                  <c:x val="-1.77912013403639E-2"/>
                  <c:y val="0"/>
                </c:manualLayout>
              </c:layout>
              <c:tx>
                <c:rich>
                  <a:bodyPr/>
                  <a:lstStyle/>
                  <a:p>
                    <a:r>
                      <a:rPr lang="en-US"/>
                      <a:t>7,83</a:t>
                    </a:r>
                    <a:r>
                      <a:rPr lang="id-ID"/>
                      <a:t>  a</a:t>
                    </a:r>
                    <a:endParaRPr lang="en-US"/>
                  </a:p>
                </c:rich>
              </c:tx>
              <c:showVal val="1"/>
            </c:dLbl>
            <c:showVal val="1"/>
          </c:dLbls>
          <c:cat>
            <c:strRef>
              <c:f>Sheet1!$A$2:$A$3</c:f>
              <c:strCache>
                <c:ptCount val="2"/>
                <c:pt idx="0">
                  <c:v>Suhu Dingin </c:v>
                </c:pt>
                <c:pt idx="1">
                  <c:v>Suhu Ruang</c:v>
                </c:pt>
              </c:strCache>
            </c:strRef>
          </c:cat>
          <c:val>
            <c:numRef>
              <c:f>Sheet1!$B$2:$B$3</c:f>
              <c:numCache>
                <c:formatCode>General</c:formatCode>
                <c:ptCount val="2"/>
                <c:pt idx="0">
                  <c:v>6.1099999999999985</c:v>
                </c:pt>
                <c:pt idx="1">
                  <c:v>7.83</c:v>
                </c:pt>
              </c:numCache>
            </c:numRef>
          </c:val>
        </c:ser>
        <c:ser>
          <c:idx val="1"/>
          <c:order val="1"/>
          <c:tx>
            <c:strRef>
              <c:f>Sheet1!$C$1</c:f>
              <c:strCache>
                <c:ptCount val="1"/>
                <c:pt idx="0">
                  <c:v>Rigor Mortis</c:v>
                </c:pt>
              </c:strCache>
            </c:strRef>
          </c:tx>
          <c:spPr>
            <a:pattFill prst="dkUpDiag">
              <a:fgClr>
                <a:schemeClr val="tx1">
                  <a:lumMod val="95000"/>
                  <a:lumOff val="5000"/>
                </a:schemeClr>
              </a:fgClr>
              <a:bgClr>
                <a:schemeClr val="bg1"/>
              </a:bgClr>
            </a:pattFill>
          </c:spPr>
          <c:dLbls>
            <c:dLbl>
              <c:idx val="0"/>
              <c:layout>
                <c:manualLayout>
                  <c:x val="-1.77912013403639E-2"/>
                  <c:y val="0"/>
                </c:manualLayout>
              </c:layout>
              <c:tx>
                <c:rich>
                  <a:bodyPr/>
                  <a:lstStyle/>
                  <a:p>
                    <a:r>
                      <a:rPr lang="en-US"/>
                      <a:t>17,19</a:t>
                    </a:r>
                    <a:r>
                      <a:rPr lang="id-ID"/>
                      <a:t>  b</a:t>
                    </a:r>
                    <a:endParaRPr lang="en-US"/>
                  </a:p>
                </c:rich>
              </c:tx>
              <c:showVal val="1"/>
            </c:dLbl>
            <c:dLbl>
              <c:idx val="1"/>
              <c:layout>
                <c:manualLayout>
                  <c:x val="-2.2239001675454888E-2"/>
                  <c:y val="0"/>
                </c:manualLayout>
              </c:layout>
              <c:tx>
                <c:rich>
                  <a:bodyPr/>
                  <a:lstStyle/>
                  <a:p>
                    <a:r>
                      <a:rPr lang="en-US"/>
                      <a:t>16,23</a:t>
                    </a:r>
                    <a:r>
                      <a:rPr lang="id-ID"/>
                      <a:t>  b</a:t>
                    </a:r>
                    <a:endParaRPr lang="en-US"/>
                  </a:p>
                </c:rich>
              </c:tx>
              <c:showVal val="1"/>
            </c:dLbl>
            <c:showVal val="1"/>
          </c:dLbls>
          <c:cat>
            <c:strRef>
              <c:f>Sheet1!$A$2:$A$3</c:f>
              <c:strCache>
                <c:ptCount val="2"/>
                <c:pt idx="0">
                  <c:v>Suhu Dingin </c:v>
                </c:pt>
                <c:pt idx="1">
                  <c:v>Suhu Ruang</c:v>
                </c:pt>
              </c:strCache>
            </c:strRef>
          </c:cat>
          <c:val>
            <c:numRef>
              <c:f>Sheet1!$C$2:$C$3</c:f>
              <c:numCache>
                <c:formatCode>General</c:formatCode>
                <c:ptCount val="2"/>
                <c:pt idx="0">
                  <c:v>17.190000000000001</c:v>
                </c:pt>
                <c:pt idx="1">
                  <c:v>16.23</c:v>
                </c:pt>
              </c:numCache>
            </c:numRef>
          </c:val>
        </c:ser>
        <c:ser>
          <c:idx val="2"/>
          <c:order val="2"/>
          <c:tx>
            <c:strRef>
              <c:f>Sheet1!$D$1</c:f>
              <c:strCache>
                <c:ptCount val="1"/>
                <c:pt idx="0">
                  <c:v>Post Rigor</c:v>
                </c:pt>
              </c:strCache>
            </c:strRef>
          </c:tx>
          <c:spPr>
            <a:pattFill prst="ltVert">
              <a:fgClr>
                <a:schemeClr val="tx1">
                  <a:lumMod val="95000"/>
                  <a:lumOff val="5000"/>
                </a:schemeClr>
              </a:fgClr>
              <a:bgClr>
                <a:schemeClr val="bg1"/>
              </a:bgClr>
            </a:pattFill>
          </c:spPr>
          <c:dLbls>
            <c:dLbl>
              <c:idx val="0"/>
              <c:tx>
                <c:rich>
                  <a:bodyPr/>
                  <a:lstStyle/>
                  <a:p>
                    <a:r>
                      <a:rPr lang="en-US"/>
                      <a:t>22,04</a:t>
                    </a:r>
                    <a:r>
                      <a:rPr lang="id-ID"/>
                      <a:t>  c</a:t>
                    </a:r>
                    <a:endParaRPr lang="en-US"/>
                  </a:p>
                </c:rich>
              </c:tx>
              <c:showVal val="1"/>
            </c:dLbl>
            <c:dLbl>
              <c:idx val="1"/>
              <c:tx>
                <c:rich>
                  <a:bodyPr/>
                  <a:lstStyle/>
                  <a:p>
                    <a:r>
                      <a:rPr lang="en-US"/>
                      <a:t>22,03</a:t>
                    </a:r>
                    <a:r>
                      <a:rPr lang="id-ID"/>
                      <a:t>  c</a:t>
                    </a:r>
                    <a:endParaRPr lang="en-US"/>
                  </a:p>
                </c:rich>
              </c:tx>
              <c:showVal val="1"/>
            </c:dLbl>
            <c:showVal val="1"/>
          </c:dLbls>
          <c:cat>
            <c:strRef>
              <c:f>Sheet1!$A$2:$A$3</c:f>
              <c:strCache>
                <c:ptCount val="2"/>
                <c:pt idx="0">
                  <c:v>Suhu Dingin </c:v>
                </c:pt>
                <c:pt idx="1">
                  <c:v>Suhu Ruang</c:v>
                </c:pt>
              </c:strCache>
            </c:strRef>
          </c:cat>
          <c:val>
            <c:numRef>
              <c:f>Sheet1!$D$2:$D$3</c:f>
              <c:numCache>
                <c:formatCode>General</c:formatCode>
                <c:ptCount val="2"/>
                <c:pt idx="0">
                  <c:v>22.04</c:v>
                </c:pt>
                <c:pt idx="1">
                  <c:v>22.03</c:v>
                </c:pt>
              </c:numCache>
            </c:numRef>
          </c:val>
        </c:ser>
        <c:dLbls>
          <c:showVal val="1"/>
        </c:dLbls>
        <c:gapWidth val="75"/>
        <c:axId val="123087488"/>
        <c:axId val="123138816"/>
      </c:barChart>
      <c:catAx>
        <c:axId val="123087488"/>
        <c:scaling>
          <c:orientation val="minMax"/>
        </c:scaling>
        <c:axPos val="b"/>
        <c:title>
          <c:tx>
            <c:rich>
              <a:bodyPr/>
              <a:lstStyle/>
              <a:p>
                <a:pPr>
                  <a:defRPr/>
                </a:pPr>
                <a:r>
                  <a:rPr lang="id-ID"/>
                  <a:t>Fase Post Mortem</a:t>
                </a:r>
              </a:p>
            </c:rich>
          </c:tx>
        </c:title>
        <c:majorTickMark val="none"/>
        <c:tickLblPos val="nextTo"/>
        <c:crossAx val="123138816"/>
        <c:crosses val="autoZero"/>
        <c:auto val="1"/>
        <c:lblAlgn val="ctr"/>
        <c:lblOffset val="100"/>
      </c:catAx>
      <c:valAx>
        <c:axId val="123138816"/>
        <c:scaling>
          <c:orientation val="minMax"/>
        </c:scaling>
        <c:axPos val="l"/>
        <c:title>
          <c:tx>
            <c:rich>
              <a:bodyPr rot="-5400000" vert="horz"/>
              <a:lstStyle/>
              <a:p>
                <a:pPr>
                  <a:defRPr/>
                </a:pPr>
                <a:r>
                  <a:rPr lang="id-ID"/>
                  <a:t>Nilai TVB</a:t>
                </a:r>
              </a:p>
            </c:rich>
          </c:tx>
        </c:title>
        <c:numFmt formatCode="General" sourceLinked="1"/>
        <c:majorTickMark val="none"/>
        <c:tickLblPos val="nextTo"/>
        <c:crossAx val="123087488"/>
        <c:crosses val="autoZero"/>
        <c:crossBetween val="between"/>
      </c:valAx>
    </c:plotArea>
    <c:legend>
      <c:legendPos val="b"/>
    </c:legend>
    <c:plotVisOnly val="1"/>
    <c:dispBlanksAs val="gap"/>
  </c:chart>
  <c:spPr>
    <a:ln>
      <a:solidFill>
        <a:schemeClr val="bg1"/>
      </a:solidFill>
    </a:ln>
  </c:spPr>
  <c:txPr>
    <a:bodyPr/>
    <a:lstStyle/>
    <a:p>
      <a:pPr>
        <a:defRPr sz="800">
          <a:latin typeface="Times New Roman" pitchFamily="18" charset="0"/>
          <a:cs typeface="Times New Roman" pitchFamily="18" charset="0"/>
        </a:defRPr>
      </a:pPr>
      <a:endParaRPr lang="id-ID"/>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Sheet1!$B$1</c:f>
              <c:strCache>
                <c:ptCount val="1"/>
                <c:pt idx="0">
                  <c:v>Pre Rigor </c:v>
                </c:pt>
              </c:strCache>
            </c:strRef>
          </c:tx>
          <c:spPr>
            <a:pattFill prst="openDmnd">
              <a:fgClr>
                <a:schemeClr val="tx1">
                  <a:lumMod val="95000"/>
                  <a:lumOff val="5000"/>
                </a:schemeClr>
              </a:fgClr>
              <a:bgClr>
                <a:schemeClr val="bg1"/>
              </a:bgClr>
            </a:pattFill>
          </c:spPr>
          <c:dLbls>
            <c:dLbl>
              <c:idx val="0"/>
              <c:tx>
                <c:rich>
                  <a:bodyPr/>
                  <a:lstStyle/>
                  <a:p>
                    <a:r>
                      <a:rPr lang="en-US"/>
                      <a:t>8,8</a:t>
                    </a:r>
                    <a:r>
                      <a:rPr lang="id-ID" baseline="0"/>
                      <a:t>   a</a:t>
                    </a:r>
                    <a:endParaRPr lang="en-US"/>
                  </a:p>
                </c:rich>
              </c:tx>
              <c:showVal val="1"/>
            </c:dLbl>
            <c:dLbl>
              <c:idx val="1"/>
              <c:tx>
                <c:rich>
                  <a:bodyPr/>
                  <a:lstStyle/>
                  <a:p>
                    <a:r>
                      <a:rPr lang="en-US"/>
                      <a:t>8</a:t>
                    </a:r>
                    <a:r>
                      <a:rPr lang="id-ID"/>
                      <a:t>,4  a</a:t>
                    </a:r>
                    <a:endParaRPr lang="en-US"/>
                  </a:p>
                </c:rich>
              </c:tx>
              <c:showVal val="1"/>
            </c:dLbl>
            <c:dLbl>
              <c:idx val="2"/>
              <c:tx>
                <c:rich>
                  <a:bodyPr/>
                  <a:lstStyle/>
                  <a:p>
                    <a:r>
                      <a:rPr lang="en-US"/>
                      <a:t>6,4</a:t>
                    </a:r>
                    <a:r>
                      <a:rPr lang="id-ID"/>
                      <a:t>   b</a:t>
                    </a:r>
                    <a:endParaRPr lang="en-US"/>
                  </a:p>
                </c:rich>
              </c:tx>
              <c:showVal val="1"/>
            </c:dLbl>
            <c:showVal val="1"/>
          </c:dLbls>
          <c:cat>
            <c:strRef>
              <c:f>Sheet1!$A$2:$A$3</c:f>
              <c:strCache>
                <c:ptCount val="2"/>
                <c:pt idx="0">
                  <c:v>Suhu Dingin</c:v>
                </c:pt>
                <c:pt idx="1">
                  <c:v>Suhu Ruang</c:v>
                </c:pt>
              </c:strCache>
            </c:strRef>
          </c:cat>
          <c:val>
            <c:numRef>
              <c:f>Sheet1!$B$2:$B$3</c:f>
              <c:numCache>
                <c:formatCode>General</c:formatCode>
                <c:ptCount val="2"/>
                <c:pt idx="0">
                  <c:v>8.8000000000000007</c:v>
                </c:pt>
                <c:pt idx="1">
                  <c:v>8.4</c:v>
                </c:pt>
              </c:numCache>
            </c:numRef>
          </c:val>
        </c:ser>
        <c:ser>
          <c:idx val="1"/>
          <c:order val="1"/>
          <c:tx>
            <c:strRef>
              <c:f>Sheet1!$C$1</c:f>
              <c:strCache>
                <c:ptCount val="1"/>
                <c:pt idx="0">
                  <c:v>Rigor Mortis</c:v>
                </c:pt>
              </c:strCache>
            </c:strRef>
          </c:tx>
          <c:spPr>
            <a:pattFill prst="dkUpDiag">
              <a:fgClr>
                <a:schemeClr val="tx1">
                  <a:lumMod val="95000"/>
                  <a:lumOff val="5000"/>
                </a:schemeClr>
              </a:fgClr>
              <a:bgClr>
                <a:schemeClr val="bg1"/>
              </a:bgClr>
            </a:pattFill>
          </c:spPr>
          <c:dLbls>
            <c:dLbl>
              <c:idx val="0"/>
              <c:tx>
                <c:rich>
                  <a:bodyPr/>
                  <a:lstStyle/>
                  <a:p>
                    <a:r>
                      <a:rPr lang="id-ID"/>
                      <a:t>7,46  b  </a:t>
                    </a:r>
                    <a:endParaRPr lang="en-US"/>
                  </a:p>
                </c:rich>
              </c:tx>
              <c:showVal val="1"/>
            </c:dLbl>
            <c:dLbl>
              <c:idx val="1"/>
              <c:tx>
                <c:rich>
                  <a:bodyPr/>
                  <a:lstStyle/>
                  <a:p>
                    <a:r>
                      <a:rPr lang="en-US"/>
                      <a:t>7,3</a:t>
                    </a:r>
                    <a:r>
                      <a:rPr lang="id-ID"/>
                      <a:t>  b</a:t>
                    </a:r>
                    <a:endParaRPr lang="en-US"/>
                  </a:p>
                </c:rich>
              </c:tx>
              <c:showVal val="1"/>
            </c:dLbl>
            <c:dLbl>
              <c:idx val="2"/>
              <c:tx>
                <c:rich>
                  <a:bodyPr/>
                  <a:lstStyle/>
                  <a:p>
                    <a:r>
                      <a:rPr lang="en-US"/>
                      <a:t>5,67</a:t>
                    </a:r>
                    <a:r>
                      <a:rPr lang="id-ID"/>
                      <a:t>  b</a:t>
                    </a:r>
                    <a:endParaRPr lang="en-US"/>
                  </a:p>
                </c:rich>
              </c:tx>
              <c:showVal val="1"/>
            </c:dLbl>
            <c:showVal val="1"/>
          </c:dLbls>
          <c:cat>
            <c:strRef>
              <c:f>Sheet1!$A$2:$A$3</c:f>
              <c:strCache>
                <c:ptCount val="2"/>
                <c:pt idx="0">
                  <c:v>Suhu Dingin</c:v>
                </c:pt>
                <c:pt idx="1">
                  <c:v>Suhu Ruang</c:v>
                </c:pt>
              </c:strCache>
            </c:strRef>
          </c:cat>
          <c:val>
            <c:numRef>
              <c:f>Sheet1!$C$2:$C$3</c:f>
              <c:numCache>
                <c:formatCode>General</c:formatCode>
                <c:ptCount val="2"/>
                <c:pt idx="0">
                  <c:v>7.46</c:v>
                </c:pt>
                <c:pt idx="1">
                  <c:v>7.3</c:v>
                </c:pt>
              </c:numCache>
            </c:numRef>
          </c:val>
        </c:ser>
        <c:ser>
          <c:idx val="2"/>
          <c:order val="2"/>
          <c:tx>
            <c:strRef>
              <c:f>Sheet1!$D$1</c:f>
              <c:strCache>
                <c:ptCount val="1"/>
                <c:pt idx="0">
                  <c:v>Post Rigor</c:v>
                </c:pt>
              </c:strCache>
            </c:strRef>
          </c:tx>
          <c:spPr>
            <a:pattFill prst="ltVert">
              <a:fgClr>
                <a:schemeClr val="tx1">
                  <a:lumMod val="95000"/>
                  <a:lumOff val="5000"/>
                </a:schemeClr>
              </a:fgClr>
              <a:bgClr>
                <a:schemeClr val="bg1"/>
              </a:bgClr>
            </a:pattFill>
          </c:spPr>
          <c:dLbls>
            <c:dLbl>
              <c:idx val="0"/>
              <c:tx>
                <c:rich>
                  <a:bodyPr/>
                  <a:lstStyle/>
                  <a:p>
                    <a:r>
                      <a:rPr lang="en-US"/>
                      <a:t>6,4</a:t>
                    </a:r>
                    <a:r>
                      <a:rPr lang="id-ID"/>
                      <a:t>  b</a:t>
                    </a:r>
                    <a:endParaRPr lang="en-US"/>
                  </a:p>
                </c:rich>
              </c:tx>
              <c:showVal val="1"/>
            </c:dLbl>
            <c:dLbl>
              <c:idx val="1"/>
              <c:tx>
                <c:rich>
                  <a:bodyPr/>
                  <a:lstStyle/>
                  <a:p>
                    <a:r>
                      <a:rPr lang="en-US"/>
                      <a:t>5,67</a:t>
                    </a:r>
                    <a:r>
                      <a:rPr lang="id-ID"/>
                      <a:t>   c</a:t>
                    </a:r>
                    <a:endParaRPr lang="en-US"/>
                  </a:p>
                </c:rich>
              </c:tx>
              <c:showVal val="1"/>
            </c:dLbl>
            <c:showVal val="1"/>
          </c:dLbls>
          <c:cat>
            <c:strRef>
              <c:f>Sheet1!$A$2:$A$3</c:f>
              <c:strCache>
                <c:ptCount val="2"/>
                <c:pt idx="0">
                  <c:v>Suhu Dingin</c:v>
                </c:pt>
                <c:pt idx="1">
                  <c:v>Suhu Ruang</c:v>
                </c:pt>
              </c:strCache>
            </c:strRef>
          </c:cat>
          <c:val>
            <c:numRef>
              <c:f>Sheet1!$D$2:$D$3</c:f>
              <c:numCache>
                <c:formatCode>General</c:formatCode>
                <c:ptCount val="2"/>
                <c:pt idx="0">
                  <c:v>6.4</c:v>
                </c:pt>
                <c:pt idx="1">
                  <c:v>5.67</c:v>
                </c:pt>
              </c:numCache>
            </c:numRef>
          </c:val>
        </c:ser>
        <c:dLbls>
          <c:showVal val="1"/>
        </c:dLbls>
        <c:gapWidth val="75"/>
        <c:axId val="123256192"/>
        <c:axId val="123422592"/>
      </c:barChart>
      <c:catAx>
        <c:axId val="123256192"/>
        <c:scaling>
          <c:orientation val="minMax"/>
        </c:scaling>
        <c:axPos val="b"/>
        <c:title>
          <c:tx>
            <c:rich>
              <a:bodyPr/>
              <a:lstStyle/>
              <a:p>
                <a:pPr>
                  <a:defRPr/>
                </a:pPr>
                <a:r>
                  <a:rPr lang="id-ID"/>
                  <a:t>Fase Post Mortem</a:t>
                </a:r>
              </a:p>
            </c:rich>
          </c:tx>
        </c:title>
        <c:majorTickMark val="none"/>
        <c:tickLblPos val="nextTo"/>
        <c:crossAx val="123422592"/>
        <c:crosses val="autoZero"/>
        <c:auto val="1"/>
        <c:lblAlgn val="ctr"/>
        <c:lblOffset val="100"/>
      </c:catAx>
      <c:valAx>
        <c:axId val="123422592"/>
        <c:scaling>
          <c:orientation val="minMax"/>
          <c:max val="9"/>
          <c:min val="1"/>
        </c:scaling>
        <c:axPos val="l"/>
        <c:title>
          <c:tx>
            <c:rich>
              <a:bodyPr rot="-5400000" vert="horz"/>
              <a:lstStyle/>
              <a:p>
                <a:pPr>
                  <a:defRPr/>
                </a:pPr>
                <a:r>
                  <a:rPr lang="id-ID"/>
                  <a:t>NIlai Organoleptik</a:t>
                </a:r>
              </a:p>
            </c:rich>
          </c:tx>
        </c:title>
        <c:numFmt formatCode="General" sourceLinked="1"/>
        <c:majorTickMark val="none"/>
        <c:tickLblPos val="nextTo"/>
        <c:crossAx val="123256192"/>
        <c:crosses val="autoZero"/>
        <c:crossBetween val="between"/>
        <c:majorUnit val="2"/>
      </c:valAx>
      <c:spPr>
        <a:ln>
          <a:noFill/>
        </a:ln>
      </c:spPr>
    </c:plotArea>
    <c:legend>
      <c:legendPos val="b"/>
      <c:layout>
        <c:manualLayout>
          <c:xMode val="edge"/>
          <c:yMode val="edge"/>
          <c:x val="0.27272399534745601"/>
          <c:y val="0.81454754864502699"/>
          <c:w val="0.61428284341487782"/>
          <c:h val="9.3081883283108124E-2"/>
        </c:manualLayout>
      </c:layout>
    </c:legend>
    <c:plotVisOnly val="1"/>
    <c:dispBlanksAs val="gap"/>
  </c:chart>
  <c:spPr>
    <a:ln>
      <a:noFill/>
    </a:ln>
  </c:spPr>
  <c:txPr>
    <a:bodyPr/>
    <a:lstStyle/>
    <a:p>
      <a:pPr>
        <a:defRPr sz="800">
          <a:latin typeface="Times New Roman" pitchFamily="18" charset="0"/>
          <a:cs typeface="Times New Roman" pitchFamily="18" charset="0"/>
        </a:defRPr>
      </a:pPr>
      <a:endParaRPr lang="id-ID"/>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Sheet1!$B$1</c:f>
              <c:strCache>
                <c:ptCount val="1"/>
                <c:pt idx="0">
                  <c:v>Pre Rigor</c:v>
                </c:pt>
              </c:strCache>
            </c:strRef>
          </c:tx>
          <c:spPr>
            <a:pattFill prst="openDmnd">
              <a:fgClr>
                <a:schemeClr val="tx1">
                  <a:lumMod val="95000"/>
                  <a:lumOff val="5000"/>
                </a:schemeClr>
              </a:fgClr>
              <a:bgClr>
                <a:schemeClr val="bg1"/>
              </a:bgClr>
            </a:pattFill>
          </c:spPr>
          <c:dLbls>
            <c:dLbl>
              <c:idx val="0"/>
              <c:tx>
                <c:rich>
                  <a:bodyPr/>
                  <a:lstStyle/>
                  <a:p>
                    <a:r>
                      <a:rPr lang="en-US">
                        <a:latin typeface="Times New Roman" pitchFamily="18" charset="0"/>
                        <a:cs typeface="Times New Roman" pitchFamily="18" charset="0"/>
                      </a:rPr>
                      <a:t>8,7</a:t>
                    </a:r>
                    <a:r>
                      <a:rPr lang="id-ID">
                        <a:latin typeface="Times New Roman" pitchFamily="18" charset="0"/>
                        <a:cs typeface="Times New Roman" pitchFamily="18" charset="0"/>
                      </a:rPr>
                      <a:t>3  a</a:t>
                    </a:r>
                    <a:endParaRPr lang="en-US">
                      <a:latin typeface="Times New Roman" pitchFamily="18" charset="0"/>
                      <a:cs typeface="Times New Roman" pitchFamily="18" charset="0"/>
                    </a:endParaRPr>
                  </a:p>
                </c:rich>
              </c:tx>
              <c:showVal val="1"/>
            </c:dLbl>
            <c:dLbl>
              <c:idx val="1"/>
              <c:tx>
                <c:rich>
                  <a:bodyPr/>
                  <a:lstStyle/>
                  <a:p>
                    <a:r>
                      <a:rPr lang="en-US">
                        <a:latin typeface="Times New Roman" pitchFamily="18" charset="0"/>
                        <a:cs typeface="Times New Roman" pitchFamily="18" charset="0"/>
                      </a:rPr>
                      <a:t>8</a:t>
                    </a:r>
                    <a:r>
                      <a:rPr lang="id-ID">
                        <a:latin typeface="Times New Roman" pitchFamily="18" charset="0"/>
                        <a:cs typeface="Times New Roman" pitchFamily="18" charset="0"/>
                      </a:rPr>
                      <a:t>,4 a</a:t>
                    </a:r>
                    <a:endParaRPr lang="en-US">
                      <a:latin typeface="Times New Roman" pitchFamily="18" charset="0"/>
                      <a:cs typeface="Times New Roman" pitchFamily="18" charset="0"/>
                    </a:endParaRPr>
                  </a:p>
                </c:rich>
              </c:tx>
              <c:showVal val="1"/>
            </c:dLbl>
            <c:dLbl>
              <c:idx val="2"/>
              <c:tx>
                <c:rich>
                  <a:bodyPr/>
                  <a:lstStyle/>
                  <a:p>
                    <a:r>
                      <a:rPr lang="en-US"/>
                      <a:t>5,8</a:t>
                    </a:r>
                    <a:r>
                      <a:rPr lang="id-ID"/>
                      <a:t>  b</a:t>
                    </a:r>
                    <a:endParaRPr lang="en-US"/>
                  </a:p>
                </c:rich>
              </c:tx>
              <c:showVal val="1"/>
            </c:dLbl>
            <c:showVal val="1"/>
          </c:dLbls>
          <c:cat>
            <c:strRef>
              <c:f>Sheet1!$A$2:$A$3</c:f>
              <c:strCache>
                <c:ptCount val="2"/>
                <c:pt idx="0">
                  <c:v>Suhu Dingin </c:v>
                </c:pt>
                <c:pt idx="1">
                  <c:v>Suhu Ruang</c:v>
                </c:pt>
              </c:strCache>
            </c:strRef>
          </c:cat>
          <c:val>
            <c:numRef>
              <c:f>Sheet1!$B$2:$B$3</c:f>
              <c:numCache>
                <c:formatCode>General</c:formatCode>
                <c:ptCount val="2"/>
                <c:pt idx="0">
                  <c:v>8.76</c:v>
                </c:pt>
                <c:pt idx="1">
                  <c:v>8.4</c:v>
                </c:pt>
              </c:numCache>
            </c:numRef>
          </c:val>
        </c:ser>
        <c:ser>
          <c:idx val="1"/>
          <c:order val="1"/>
          <c:tx>
            <c:strRef>
              <c:f>Sheet1!$C$1</c:f>
              <c:strCache>
                <c:ptCount val="1"/>
                <c:pt idx="0">
                  <c:v>Rigor Mortis</c:v>
                </c:pt>
              </c:strCache>
            </c:strRef>
          </c:tx>
          <c:spPr>
            <a:pattFill prst="dkUpDiag">
              <a:fgClr>
                <a:schemeClr val="tx1">
                  <a:lumMod val="95000"/>
                  <a:lumOff val="5000"/>
                </a:schemeClr>
              </a:fgClr>
              <a:bgClr>
                <a:schemeClr val="bg1"/>
              </a:bgClr>
            </a:pattFill>
          </c:spPr>
          <c:dLbls>
            <c:dLbl>
              <c:idx val="0"/>
              <c:layout>
                <c:manualLayout>
                  <c:x val="8.877052818464291E-3"/>
                  <c:y val="0"/>
                </c:manualLayout>
              </c:layout>
              <c:tx>
                <c:rich>
                  <a:bodyPr/>
                  <a:lstStyle/>
                  <a:p>
                    <a:r>
                      <a:rPr lang="id-ID">
                        <a:latin typeface="Times New Roman" pitchFamily="18" charset="0"/>
                        <a:cs typeface="Times New Roman" pitchFamily="18" charset="0"/>
                      </a:rPr>
                      <a:t>7,2   b</a:t>
                    </a:r>
                    <a:endParaRPr lang="en-US">
                      <a:latin typeface="Times New Roman" pitchFamily="18" charset="0"/>
                      <a:cs typeface="Times New Roman" pitchFamily="18" charset="0"/>
                    </a:endParaRPr>
                  </a:p>
                </c:rich>
              </c:tx>
              <c:showVal val="1"/>
            </c:dLbl>
            <c:dLbl>
              <c:idx val="1"/>
              <c:tx>
                <c:rich>
                  <a:bodyPr/>
                  <a:lstStyle/>
                  <a:p>
                    <a:r>
                      <a:rPr lang="en-US">
                        <a:latin typeface="Times New Roman" pitchFamily="18" charset="0"/>
                        <a:cs typeface="Times New Roman" pitchFamily="18" charset="0"/>
                      </a:rPr>
                      <a:t>7,2</a:t>
                    </a:r>
                    <a:r>
                      <a:rPr lang="id-ID">
                        <a:latin typeface="Times New Roman" pitchFamily="18" charset="0"/>
                        <a:cs typeface="Times New Roman" pitchFamily="18" charset="0"/>
                      </a:rPr>
                      <a:t>  b</a:t>
                    </a:r>
                    <a:endParaRPr lang="en-US">
                      <a:latin typeface="Times New Roman" pitchFamily="18" charset="0"/>
                      <a:cs typeface="Times New Roman" pitchFamily="18" charset="0"/>
                    </a:endParaRPr>
                  </a:p>
                </c:rich>
              </c:tx>
              <c:showVal val="1"/>
            </c:dLbl>
            <c:dLbl>
              <c:idx val="2"/>
              <c:tx>
                <c:rich>
                  <a:bodyPr/>
                  <a:lstStyle/>
                  <a:p>
                    <a:r>
                      <a:rPr lang="en-US"/>
                      <a:t>5</a:t>
                    </a:r>
                    <a:r>
                      <a:rPr lang="id-ID"/>
                      <a:t>  j</a:t>
                    </a:r>
                    <a:endParaRPr lang="en-US"/>
                  </a:p>
                </c:rich>
              </c:tx>
              <c:showVal val="1"/>
            </c:dLbl>
            <c:showVal val="1"/>
          </c:dLbls>
          <c:cat>
            <c:strRef>
              <c:f>Sheet1!$A$2:$A$3</c:f>
              <c:strCache>
                <c:ptCount val="2"/>
                <c:pt idx="0">
                  <c:v>Suhu Dingin </c:v>
                </c:pt>
                <c:pt idx="1">
                  <c:v>Suhu Ruang</c:v>
                </c:pt>
              </c:strCache>
            </c:strRef>
          </c:cat>
          <c:val>
            <c:numRef>
              <c:f>Sheet1!$C$2:$C$3</c:f>
              <c:numCache>
                <c:formatCode>General</c:formatCode>
                <c:ptCount val="2"/>
                <c:pt idx="0">
                  <c:v>7.2</c:v>
                </c:pt>
                <c:pt idx="1">
                  <c:v>7.2</c:v>
                </c:pt>
              </c:numCache>
            </c:numRef>
          </c:val>
        </c:ser>
        <c:ser>
          <c:idx val="2"/>
          <c:order val="2"/>
          <c:tx>
            <c:strRef>
              <c:f>Sheet1!$D$1</c:f>
              <c:strCache>
                <c:ptCount val="1"/>
                <c:pt idx="0">
                  <c:v>Post Rigor</c:v>
                </c:pt>
              </c:strCache>
            </c:strRef>
          </c:tx>
          <c:spPr>
            <a:pattFill prst="ltVert">
              <a:fgClr>
                <a:schemeClr val="tx1">
                  <a:lumMod val="95000"/>
                  <a:lumOff val="5000"/>
                </a:schemeClr>
              </a:fgClr>
              <a:bgClr>
                <a:schemeClr val="bg1"/>
              </a:bgClr>
            </a:pattFill>
          </c:spPr>
          <c:dLbls>
            <c:dLbl>
              <c:idx val="0"/>
              <c:layout>
                <c:manualLayout>
                  <c:x val="1.3315579227696417E-2"/>
                  <c:y val="1.9832707726791701E-2"/>
                </c:manualLayout>
              </c:layout>
              <c:tx>
                <c:rich>
                  <a:bodyPr/>
                  <a:lstStyle/>
                  <a:p>
                    <a:r>
                      <a:rPr lang="en-US"/>
                      <a:t>5,8</a:t>
                    </a:r>
                    <a:r>
                      <a:rPr lang="id-ID"/>
                      <a:t>  b</a:t>
                    </a:r>
                    <a:endParaRPr lang="en-US"/>
                  </a:p>
                </c:rich>
              </c:tx>
              <c:showVal val="1"/>
            </c:dLbl>
            <c:dLbl>
              <c:idx val="1"/>
              <c:tx>
                <c:rich>
                  <a:bodyPr/>
                  <a:lstStyle/>
                  <a:p>
                    <a:r>
                      <a:rPr lang="en-US"/>
                      <a:t>5</a:t>
                    </a:r>
                    <a:r>
                      <a:rPr lang="id-ID"/>
                      <a:t>  c</a:t>
                    </a:r>
                    <a:endParaRPr lang="en-US"/>
                  </a:p>
                </c:rich>
              </c:tx>
              <c:showVal val="1"/>
            </c:dLbl>
            <c:showVal val="1"/>
          </c:dLbls>
          <c:cat>
            <c:strRef>
              <c:f>Sheet1!$A$2:$A$3</c:f>
              <c:strCache>
                <c:ptCount val="2"/>
                <c:pt idx="0">
                  <c:v>Suhu Dingin </c:v>
                </c:pt>
                <c:pt idx="1">
                  <c:v>Suhu Ruang</c:v>
                </c:pt>
              </c:strCache>
            </c:strRef>
          </c:cat>
          <c:val>
            <c:numRef>
              <c:f>Sheet1!$D$2:$D$3</c:f>
              <c:numCache>
                <c:formatCode>General</c:formatCode>
                <c:ptCount val="2"/>
                <c:pt idx="0">
                  <c:v>5.8</c:v>
                </c:pt>
                <c:pt idx="1">
                  <c:v>5</c:v>
                </c:pt>
              </c:numCache>
            </c:numRef>
          </c:val>
        </c:ser>
        <c:dLbls>
          <c:showVal val="1"/>
        </c:dLbls>
        <c:gapWidth val="75"/>
        <c:axId val="123758848"/>
        <c:axId val="123782272"/>
      </c:barChart>
      <c:catAx>
        <c:axId val="123758848"/>
        <c:scaling>
          <c:orientation val="minMax"/>
        </c:scaling>
        <c:axPos val="b"/>
        <c:title>
          <c:tx>
            <c:rich>
              <a:bodyPr/>
              <a:lstStyle/>
              <a:p>
                <a:pPr>
                  <a:defRPr/>
                </a:pPr>
                <a:r>
                  <a:rPr lang="id-ID"/>
                  <a:t>Fase Post Mortem</a:t>
                </a:r>
              </a:p>
            </c:rich>
          </c:tx>
        </c:title>
        <c:majorTickMark val="none"/>
        <c:tickLblPos val="nextTo"/>
        <c:crossAx val="123782272"/>
        <c:crosses val="autoZero"/>
        <c:auto val="1"/>
        <c:lblAlgn val="ctr"/>
        <c:lblOffset val="100"/>
      </c:catAx>
      <c:valAx>
        <c:axId val="123782272"/>
        <c:scaling>
          <c:orientation val="minMax"/>
        </c:scaling>
        <c:axPos val="l"/>
        <c:title>
          <c:tx>
            <c:rich>
              <a:bodyPr rot="-5400000" vert="horz"/>
              <a:lstStyle/>
              <a:p>
                <a:pPr>
                  <a:defRPr/>
                </a:pPr>
                <a:r>
                  <a:rPr lang="id-ID"/>
                  <a:t>Nilai Organoleptik</a:t>
                </a:r>
              </a:p>
            </c:rich>
          </c:tx>
        </c:title>
        <c:numFmt formatCode="General" sourceLinked="1"/>
        <c:majorTickMark val="none"/>
        <c:tickLblPos val="nextTo"/>
        <c:crossAx val="123758848"/>
        <c:crosses val="autoZero"/>
        <c:crossBetween val="between"/>
        <c:majorUnit val="1"/>
      </c:valAx>
    </c:plotArea>
    <c:legend>
      <c:legendPos val="b"/>
    </c:legend>
    <c:plotVisOnly val="1"/>
    <c:dispBlanksAs val="gap"/>
  </c:chart>
  <c:spPr>
    <a:ln>
      <a:noFill/>
    </a:ln>
  </c:spPr>
  <c:txPr>
    <a:bodyPr/>
    <a:lstStyle/>
    <a:p>
      <a:pPr>
        <a:defRPr sz="800">
          <a:latin typeface="Times New Roman" pitchFamily="18" charset="0"/>
          <a:cs typeface="Times New Roman" pitchFamily="18" charset="0"/>
        </a:defRPr>
      </a:pPr>
      <a:endParaRPr lang="id-ID"/>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Sheet1!$B$1</c:f>
              <c:strCache>
                <c:ptCount val="1"/>
                <c:pt idx="0">
                  <c:v>Pre Rigor</c:v>
                </c:pt>
              </c:strCache>
            </c:strRef>
          </c:tx>
          <c:spPr>
            <a:pattFill prst="openDmnd">
              <a:fgClr>
                <a:schemeClr val="tx1">
                  <a:lumMod val="95000"/>
                  <a:lumOff val="5000"/>
                </a:schemeClr>
              </a:fgClr>
              <a:bgClr>
                <a:schemeClr val="bg1"/>
              </a:bgClr>
            </a:pattFill>
          </c:spPr>
          <c:dLbls>
            <c:dLbl>
              <c:idx val="0"/>
              <c:tx>
                <c:rich>
                  <a:bodyPr/>
                  <a:lstStyle/>
                  <a:p>
                    <a:r>
                      <a:rPr lang="en-US"/>
                      <a:t>8,53</a:t>
                    </a:r>
                    <a:r>
                      <a:rPr lang="id-ID"/>
                      <a:t>  a</a:t>
                    </a:r>
                    <a:endParaRPr lang="en-US"/>
                  </a:p>
                </c:rich>
              </c:tx>
              <c:showVal val="1"/>
            </c:dLbl>
            <c:dLbl>
              <c:idx val="1"/>
              <c:tx>
                <c:rich>
                  <a:bodyPr/>
                  <a:lstStyle/>
                  <a:p>
                    <a:r>
                      <a:rPr lang="id-ID"/>
                      <a:t>8,13 </a:t>
                    </a:r>
                    <a:r>
                      <a:rPr lang="id-ID" baseline="0"/>
                      <a:t> a</a:t>
                    </a:r>
                    <a:endParaRPr lang="en-US"/>
                  </a:p>
                </c:rich>
              </c:tx>
              <c:showVal val="1"/>
            </c:dLbl>
            <c:dLbl>
              <c:idx val="2"/>
              <c:tx>
                <c:rich>
                  <a:bodyPr/>
                  <a:lstStyle/>
                  <a:p>
                    <a:r>
                      <a:rPr lang="en-US"/>
                      <a:t>6,4</a:t>
                    </a:r>
                    <a:r>
                      <a:rPr lang="id-ID"/>
                      <a:t>  b</a:t>
                    </a:r>
                    <a:endParaRPr lang="en-US"/>
                  </a:p>
                </c:rich>
              </c:tx>
              <c:showVal val="1"/>
            </c:dLbl>
            <c:showVal val="1"/>
          </c:dLbls>
          <c:cat>
            <c:strRef>
              <c:f>Sheet1!$A$2:$A$3</c:f>
              <c:strCache>
                <c:ptCount val="2"/>
                <c:pt idx="0">
                  <c:v>Suhu Dinigin</c:v>
                </c:pt>
                <c:pt idx="1">
                  <c:v>Suhu Ruang</c:v>
                </c:pt>
              </c:strCache>
            </c:strRef>
          </c:cat>
          <c:val>
            <c:numRef>
              <c:f>Sheet1!$B$2:$B$3</c:f>
              <c:numCache>
                <c:formatCode>General</c:formatCode>
                <c:ptCount val="2"/>
                <c:pt idx="0">
                  <c:v>8.5300000000000011</c:v>
                </c:pt>
                <c:pt idx="1">
                  <c:v>8.1300000000000008</c:v>
                </c:pt>
              </c:numCache>
            </c:numRef>
          </c:val>
        </c:ser>
        <c:ser>
          <c:idx val="1"/>
          <c:order val="1"/>
          <c:tx>
            <c:strRef>
              <c:f>Sheet1!$C$1</c:f>
              <c:strCache>
                <c:ptCount val="1"/>
                <c:pt idx="0">
                  <c:v>Rigor Mortis</c:v>
                </c:pt>
              </c:strCache>
            </c:strRef>
          </c:tx>
          <c:spPr>
            <a:pattFill prst="dkUpDiag">
              <a:fgClr>
                <a:schemeClr val="tx1">
                  <a:lumMod val="95000"/>
                  <a:lumOff val="5000"/>
                </a:schemeClr>
              </a:fgClr>
              <a:bgClr>
                <a:schemeClr val="bg1"/>
              </a:bgClr>
            </a:pattFill>
          </c:spPr>
          <c:dLbls>
            <c:dLbl>
              <c:idx val="0"/>
              <c:tx>
                <c:rich>
                  <a:bodyPr/>
                  <a:lstStyle/>
                  <a:p>
                    <a:r>
                      <a:rPr lang="id-ID"/>
                      <a:t>7,46  b</a:t>
                    </a:r>
                    <a:endParaRPr lang="en-US"/>
                  </a:p>
                </c:rich>
              </c:tx>
              <c:showVal val="1"/>
            </c:dLbl>
            <c:dLbl>
              <c:idx val="1"/>
              <c:tx>
                <c:rich>
                  <a:bodyPr/>
                  <a:lstStyle/>
                  <a:p>
                    <a:r>
                      <a:rPr lang="en-US"/>
                      <a:t>6,</a:t>
                    </a:r>
                    <a:r>
                      <a:rPr lang="id-ID"/>
                      <a:t>9  </a:t>
                    </a:r>
                    <a:r>
                      <a:rPr lang="id-ID" baseline="0"/>
                      <a:t> b</a:t>
                    </a:r>
                    <a:endParaRPr lang="en-US"/>
                  </a:p>
                </c:rich>
              </c:tx>
              <c:showVal val="1"/>
            </c:dLbl>
            <c:dLbl>
              <c:idx val="2"/>
              <c:tx>
                <c:rich>
                  <a:bodyPr/>
                  <a:lstStyle/>
                  <a:p>
                    <a:r>
                      <a:rPr lang="en-US"/>
                      <a:t>5,4</a:t>
                    </a:r>
                    <a:r>
                      <a:rPr lang="id-ID"/>
                      <a:t>  j</a:t>
                    </a:r>
                    <a:endParaRPr lang="en-US"/>
                  </a:p>
                </c:rich>
              </c:tx>
              <c:showVal val="1"/>
            </c:dLbl>
            <c:showVal val="1"/>
          </c:dLbls>
          <c:cat>
            <c:strRef>
              <c:f>Sheet1!$A$2:$A$3</c:f>
              <c:strCache>
                <c:ptCount val="2"/>
                <c:pt idx="0">
                  <c:v>Suhu Dinigin</c:v>
                </c:pt>
                <c:pt idx="1">
                  <c:v>Suhu Ruang</c:v>
                </c:pt>
              </c:strCache>
            </c:strRef>
          </c:cat>
          <c:val>
            <c:numRef>
              <c:f>Sheet1!$C$2:$C$3</c:f>
              <c:numCache>
                <c:formatCode>General</c:formatCode>
                <c:ptCount val="2"/>
                <c:pt idx="0">
                  <c:v>7.46</c:v>
                </c:pt>
                <c:pt idx="1">
                  <c:v>6.9</c:v>
                </c:pt>
              </c:numCache>
            </c:numRef>
          </c:val>
        </c:ser>
        <c:ser>
          <c:idx val="2"/>
          <c:order val="2"/>
          <c:tx>
            <c:strRef>
              <c:f>Sheet1!$D$1</c:f>
              <c:strCache>
                <c:ptCount val="1"/>
                <c:pt idx="0">
                  <c:v>Post Rigor</c:v>
                </c:pt>
              </c:strCache>
            </c:strRef>
          </c:tx>
          <c:spPr>
            <a:pattFill prst="ltVert">
              <a:fgClr>
                <a:schemeClr val="tx1">
                  <a:lumMod val="95000"/>
                  <a:lumOff val="5000"/>
                </a:schemeClr>
              </a:fgClr>
              <a:bgClr>
                <a:schemeClr val="bg1"/>
              </a:bgClr>
            </a:pattFill>
          </c:spPr>
          <c:dLbls>
            <c:dLbl>
              <c:idx val="0"/>
              <c:tx>
                <c:rich>
                  <a:bodyPr/>
                  <a:lstStyle/>
                  <a:p>
                    <a:r>
                      <a:rPr lang="en-US"/>
                      <a:t>6,4</a:t>
                    </a:r>
                    <a:r>
                      <a:rPr lang="id-ID"/>
                      <a:t>  c</a:t>
                    </a:r>
                    <a:endParaRPr lang="en-US"/>
                  </a:p>
                </c:rich>
              </c:tx>
              <c:showVal val="1"/>
            </c:dLbl>
            <c:dLbl>
              <c:idx val="1"/>
              <c:tx>
                <c:rich>
                  <a:bodyPr/>
                  <a:lstStyle/>
                  <a:p>
                    <a:r>
                      <a:rPr lang="en-US"/>
                      <a:t>5,4</a:t>
                    </a:r>
                    <a:r>
                      <a:rPr lang="id-ID"/>
                      <a:t>  c</a:t>
                    </a:r>
                    <a:endParaRPr lang="en-US"/>
                  </a:p>
                </c:rich>
              </c:tx>
              <c:showVal val="1"/>
            </c:dLbl>
            <c:showVal val="1"/>
          </c:dLbls>
          <c:cat>
            <c:strRef>
              <c:f>Sheet1!$A$2:$A$3</c:f>
              <c:strCache>
                <c:ptCount val="2"/>
                <c:pt idx="0">
                  <c:v>Suhu Dinigin</c:v>
                </c:pt>
                <c:pt idx="1">
                  <c:v>Suhu Ruang</c:v>
                </c:pt>
              </c:strCache>
            </c:strRef>
          </c:cat>
          <c:val>
            <c:numRef>
              <c:f>Sheet1!$D$2:$D$3</c:f>
              <c:numCache>
                <c:formatCode>General</c:formatCode>
                <c:ptCount val="2"/>
                <c:pt idx="0">
                  <c:v>6.4</c:v>
                </c:pt>
                <c:pt idx="1">
                  <c:v>5.4</c:v>
                </c:pt>
              </c:numCache>
            </c:numRef>
          </c:val>
        </c:ser>
        <c:dLbls>
          <c:showVal val="1"/>
        </c:dLbls>
        <c:gapWidth val="75"/>
        <c:axId val="126599552"/>
        <c:axId val="130334720"/>
      </c:barChart>
      <c:catAx>
        <c:axId val="126599552"/>
        <c:scaling>
          <c:orientation val="minMax"/>
        </c:scaling>
        <c:axPos val="b"/>
        <c:title>
          <c:tx>
            <c:rich>
              <a:bodyPr/>
              <a:lstStyle/>
              <a:p>
                <a:pPr>
                  <a:defRPr/>
                </a:pPr>
                <a:r>
                  <a:rPr lang="id-ID"/>
                  <a:t>Fase Post Mortem</a:t>
                </a:r>
              </a:p>
            </c:rich>
          </c:tx>
        </c:title>
        <c:majorTickMark val="none"/>
        <c:tickLblPos val="nextTo"/>
        <c:crossAx val="130334720"/>
        <c:crosses val="autoZero"/>
        <c:auto val="1"/>
        <c:lblAlgn val="ctr"/>
        <c:lblOffset val="100"/>
      </c:catAx>
      <c:valAx>
        <c:axId val="130334720"/>
        <c:scaling>
          <c:orientation val="minMax"/>
        </c:scaling>
        <c:axPos val="l"/>
        <c:title>
          <c:tx>
            <c:rich>
              <a:bodyPr rot="-5400000" vert="horz"/>
              <a:lstStyle/>
              <a:p>
                <a:pPr>
                  <a:defRPr/>
                </a:pPr>
                <a:r>
                  <a:rPr lang="id-ID"/>
                  <a:t>Nilai Organoleptik</a:t>
                </a:r>
              </a:p>
            </c:rich>
          </c:tx>
        </c:title>
        <c:numFmt formatCode="General" sourceLinked="1"/>
        <c:majorTickMark val="none"/>
        <c:tickLblPos val="nextTo"/>
        <c:crossAx val="126599552"/>
        <c:crosses val="autoZero"/>
        <c:crossBetween val="between"/>
        <c:majorUnit val="1"/>
      </c:valAx>
      <c:spPr>
        <a:ln>
          <a:noFill/>
        </a:ln>
      </c:spPr>
    </c:plotArea>
    <c:legend>
      <c:legendPos val="b"/>
    </c:legend>
    <c:plotVisOnly val="1"/>
    <c:dispBlanksAs val="gap"/>
  </c:chart>
  <c:spPr>
    <a:ln>
      <a:noFill/>
    </a:ln>
  </c:spPr>
  <c:txPr>
    <a:bodyPr/>
    <a:lstStyle/>
    <a:p>
      <a:pPr>
        <a:defRPr sz="800">
          <a:latin typeface="Times New Roman" pitchFamily="18" charset="0"/>
          <a:cs typeface="Times New Roman" pitchFamily="18" charset="0"/>
        </a:defRPr>
      </a:pPr>
      <a:endParaRPr lang="id-ID"/>
    </a:p>
  </c:txPr>
  <c:externalData r:id="rId1"/>
</c:chartSpace>
</file>

<file path=word/drawings/drawing1.xml><?xml version="1.0" encoding="utf-8"?>
<c:userShapes xmlns:c="http://schemas.openxmlformats.org/drawingml/2006/chart">
  <cdr:relSizeAnchor xmlns:cdr="http://schemas.openxmlformats.org/drawingml/2006/chartDrawing">
    <cdr:from>
      <cdr:x>0.09671</cdr:x>
      <cdr:y>0.63044</cdr:y>
    </cdr:from>
    <cdr:to>
      <cdr:x>0.83941</cdr:x>
      <cdr:y>0.63758</cdr:y>
    </cdr:to>
    <cdr:cxnSp macro="">
      <cdr:nvCxnSpPr>
        <cdr:cNvPr id="2" name="Straight Connector 1"/>
        <cdr:cNvCxnSpPr/>
      </cdr:nvCxnSpPr>
      <cdr:spPr>
        <a:xfrm xmlns:a="http://schemas.openxmlformats.org/drawingml/2006/main">
          <a:off x="504822" y="1381126"/>
          <a:ext cx="3876672" cy="15642"/>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0.09489</cdr:x>
      <cdr:y>0.1913</cdr:y>
    </cdr:from>
    <cdr:to>
      <cdr:x>0.81934</cdr:x>
      <cdr:y>0.1913</cdr:y>
    </cdr:to>
    <cdr:cxnSp macro="">
      <cdr:nvCxnSpPr>
        <cdr:cNvPr id="6" name="Straight Connector 5"/>
        <cdr:cNvCxnSpPr/>
      </cdr:nvCxnSpPr>
      <cdr:spPr>
        <a:xfrm xmlns:a="http://schemas.openxmlformats.org/drawingml/2006/main">
          <a:off x="495322" y="419098"/>
          <a:ext cx="3781412" cy="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6C51-3078-4484-B331-32E438C2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pc</cp:lastModifiedBy>
  <cp:revision>2</cp:revision>
  <cp:lastPrinted>2019-04-12T03:17:00Z</cp:lastPrinted>
  <dcterms:created xsi:type="dcterms:W3CDTF">2019-09-18T07:15:00Z</dcterms:created>
  <dcterms:modified xsi:type="dcterms:W3CDTF">2019-09-18T07:15:00Z</dcterms:modified>
</cp:coreProperties>
</file>