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8E06" w14:textId="7D7C186B" w:rsidR="003B3221" w:rsidRPr="003B3221" w:rsidRDefault="00B03232" w:rsidP="003B3221">
      <w:pPr>
        <w:spacing w:before="120" w:after="0" w:line="240" w:lineRule="auto"/>
        <w:jc w:val="center"/>
        <w:rPr>
          <w:rFonts w:ascii="Garamond" w:hAnsi="Garamond"/>
          <w:b/>
          <w:bCs/>
          <w:color w:val="000000" w:themeColor="text1"/>
          <w:sz w:val="28"/>
          <w:szCs w:val="28"/>
        </w:rPr>
      </w:pPr>
      <w:proofErr w:type="spellStart"/>
      <w:r>
        <w:rPr>
          <w:rFonts w:ascii="Garamond" w:hAnsi="Garamond" w:cs="Times New Roman"/>
          <w:b/>
          <w:bCs/>
          <w:color w:val="000000" w:themeColor="text1"/>
          <w:sz w:val="28"/>
          <w:szCs w:val="28"/>
        </w:rPr>
        <w:t>Aktivitas</w:t>
      </w:r>
      <w:proofErr w:type="spellEnd"/>
      <w:r w:rsidR="003B3221">
        <w:rPr>
          <w:rFonts w:ascii="Garamond" w:hAnsi="Garamond" w:cs="Times New Roman"/>
          <w:b/>
          <w:bCs/>
          <w:color w:val="000000" w:themeColor="text1"/>
          <w:sz w:val="28"/>
          <w:szCs w:val="28"/>
        </w:rPr>
        <w:t xml:space="preserve"> </w:t>
      </w:r>
      <w:proofErr w:type="spellStart"/>
      <w:r w:rsidR="003B3221">
        <w:rPr>
          <w:rFonts w:ascii="Garamond" w:hAnsi="Garamond" w:cs="Times New Roman"/>
          <w:b/>
          <w:bCs/>
          <w:color w:val="000000" w:themeColor="text1"/>
          <w:sz w:val="28"/>
          <w:szCs w:val="28"/>
        </w:rPr>
        <w:t>Antioksidan</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Produk</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Perikanan</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kitosan</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kombinasi</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gambir</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dengan</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glukosa</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sebagai</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pengawet</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alami</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fungsional</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untuk</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produk</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olahan</w:t>
      </w:r>
      <w:proofErr w:type="spellEnd"/>
      <w:r w:rsidR="003B3221" w:rsidRPr="003B3221">
        <w:rPr>
          <w:rFonts w:ascii="Garamond" w:hAnsi="Garamond" w:cs="Times New Roman"/>
          <w:b/>
          <w:bCs/>
          <w:color w:val="000000" w:themeColor="text1"/>
          <w:sz w:val="28"/>
          <w:szCs w:val="28"/>
        </w:rPr>
        <w:t xml:space="preserve"> </w:t>
      </w:r>
      <w:proofErr w:type="spellStart"/>
      <w:r w:rsidR="003B3221" w:rsidRPr="003B3221">
        <w:rPr>
          <w:rFonts w:ascii="Garamond" w:hAnsi="Garamond" w:cs="Times New Roman"/>
          <w:b/>
          <w:bCs/>
          <w:color w:val="000000" w:themeColor="text1"/>
          <w:sz w:val="28"/>
          <w:szCs w:val="28"/>
        </w:rPr>
        <w:t>makanan</w:t>
      </w:r>
      <w:proofErr w:type="spellEnd"/>
    </w:p>
    <w:p w14:paraId="22AC88D8" w14:textId="77777777" w:rsidR="003B3221" w:rsidRPr="00284A66" w:rsidRDefault="003B3221" w:rsidP="007F7E0A">
      <w:pPr>
        <w:tabs>
          <w:tab w:val="left" w:pos="2410"/>
        </w:tabs>
        <w:autoSpaceDE w:val="0"/>
        <w:autoSpaceDN w:val="0"/>
        <w:adjustRightInd w:val="0"/>
        <w:spacing w:after="0" w:line="240" w:lineRule="auto"/>
        <w:jc w:val="center"/>
        <w:rPr>
          <w:rFonts w:ascii="Garamond" w:eastAsia="Times New Roman" w:hAnsi="Garamond" w:cs="Arial"/>
          <w:b/>
          <w:color w:val="000000"/>
          <w:sz w:val="28"/>
          <w:szCs w:val="28"/>
        </w:rPr>
      </w:pPr>
    </w:p>
    <w:p w14:paraId="768F5A43" w14:textId="77777777" w:rsidR="005D100B" w:rsidRPr="00194C6C" w:rsidRDefault="005D100B" w:rsidP="00194C6C">
      <w:pPr>
        <w:autoSpaceDE w:val="0"/>
        <w:autoSpaceDN w:val="0"/>
        <w:adjustRightInd w:val="0"/>
        <w:spacing w:after="0" w:line="240" w:lineRule="auto"/>
        <w:jc w:val="center"/>
        <w:rPr>
          <w:rFonts w:ascii="Garamond" w:eastAsia="Times New Roman" w:hAnsi="Garamond" w:cs="Arial"/>
          <w:b/>
        </w:rPr>
      </w:pPr>
    </w:p>
    <w:p w14:paraId="6FCB1484" w14:textId="05DBF498" w:rsidR="00FF374B" w:rsidRDefault="00B03232" w:rsidP="00B03232">
      <w:pPr>
        <w:autoSpaceDE w:val="0"/>
        <w:autoSpaceDN w:val="0"/>
        <w:adjustRightInd w:val="0"/>
        <w:spacing w:after="0" w:line="240" w:lineRule="auto"/>
        <w:jc w:val="center"/>
        <w:rPr>
          <w:rFonts w:ascii="Garamond" w:eastAsia="Times New Roman" w:hAnsi="Garamond" w:cs="Arial"/>
          <w:i/>
          <w:sz w:val="24"/>
          <w:szCs w:val="24"/>
        </w:rPr>
      </w:pPr>
      <w:r w:rsidRPr="00B03232">
        <w:rPr>
          <w:rFonts w:ascii="Garamond" w:eastAsia="Times New Roman" w:hAnsi="Garamond" w:cs="Arial"/>
          <w:i/>
          <w:sz w:val="24"/>
          <w:szCs w:val="24"/>
        </w:rPr>
        <w:t xml:space="preserve">Antioxidant Activity of Chitosan Fishery Products combine </w:t>
      </w:r>
      <w:proofErr w:type="spellStart"/>
      <w:r w:rsidRPr="00B03232">
        <w:rPr>
          <w:rFonts w:ascii="Garamond" w:eastAsia="Times New Roman" w:hAnsi="Garamond" w:cs="Arial"/>
          <w:i/>
          <w:sz w:val="24"/>
          <w:szCs w:val="24"/>
        </w:rPr>
        <w:t>gambir</w:t>
      </w:r>
      <w:proofErr w:type="spellEnd"/>
      <w:r w:rsidRPr="00B03232">
        <w:rPr>
          <w:rFonts w:ascii="Garamond" w:eastAsia="Times New Roman" w:hAnsi="Garamond" w:cs="Arial"/>
          <w:i/>
          <w:sz w:val="24"/>
          <w:szCs w:val="24"/>
        </w:rPr>
        <w:t xml:space="preserve"> with glucose as a functional natural preservative for processed food s</w:t>
      </w:r>
    </w:p>
    <w:p w14:paraId="316F2D44" w14:textId="77777777" w:rsidR="00B03232" w:rsidRPr="00194C6C" w:rsidRDefault="00B03232" w:rsidP="00B03232">
      <w:pPr>
        <w:autoSpaceDE w:val="0"/>
        <w:autoSpaceDN w:val="0"/>
        <w:adjustRightInd w:val="0"/>
        <w:spacing w:after="0" w:line="240" w:lineRule="auto"/>
        <w:jc w:val="center"/>
        <w:rPr>
          <w:rFonts w:ascii="Garamond" w:eastAsia="Times New Roman" w:hAnsi="Garamond" w:cs="Arial"/>
          <w:b/>
        </w:rPr>
      </w:pPr>
    </w:p>
    <w:p w14:paraId="5CDEECAF" w14:textId="11AF30BD" w:rsidR="007F7E0A" w:rsidRPr="00284A66" w:rsidRDefault="00A62C71" w:rsidP="007F7E0A">
      <w:pPr>
        <w:autoSpaceDE w:val="0"/>
        <w:autoSpaceDN w:val="0"/>
        <w:adjustRightInd w:val="0"/>
        <w:spacing w:after="0" w:line="240" w:lineRule="auto"/>
        <w:jc w:val="center"/>
        <w:rPr>
          <w:rFonts w:ascii="Garamond" w:eastAsia="Calibri" w:hAnsi="Garamond" w:cs="Arial"/>
          <w:b/>
          <w:bCs/>
          <w:color w:val="000000"/>
          <w:sz w:val="24"/>
          <w:szCs w:val="24"/>
        </w:rPr>
      </w:pPr>
      <w:proofErr w:type="spellStart"/>
      <w:r w:rsidRPr="00284A66">
        <w:rPr>
          <w:rFonts w:ascii="Garamond" w:eastAsia="Times New Roman" w:hAnsi="Garamond" w:cs="Arial"/>
          <w:b/>
          <w:sz w:val="24"/>
          <w:szCs w:val="24"/>
        </w:rPr>
        <w:t>Selly</w:t>
      </w:r>
      <w:proofErr w:type="spellEnd"/>
      <w:r w:rsidRPr="00284A66">
        <w:rPr>
          <w:rFonts w:ascii="Garamond" w:eastAsia="Times New Roman" w:hAnsi="Garamond" w:cs="Arial"/>
          <w:b/>
          <w:sz w:val="24"/>
          <w:szCs w:val="24"/>
        </w:rPr>
        <w:t xml:space="preserve"> </w:t>
      </w:r>
      <w:proofErr w:type="spellStart"/>
      <w:r w:rsidRPr="00284A66">
        <w:rPr>
          <w:rFonts w:ascii="Garamond" w:eastAsia="Times New Roman" w:hAnsi="Garamond" w:cs="Arial"/>
          <w:b/>
          <w:sz w:val="24"/>
          <w:szCs w:val="24"/>
        </w:rPr>
        <w:t>Ratna</w:t>
      </w:r>
      <w:proofErr w:type="spellEnd"/>
      <w:r w:rsidRPr="00284A66">
        <w:rPr>
          <w:rFonts w:ascii="Garamond" w:eastAsia="Times New Roman" w:hAnsi="Garamond" w:cs="Arial"/>
          <w:b/>
          <w:sz w:val="24"/>
          <w:szCs w:val="24"/>
        </w:rPr>
        <w:t xml:space="preserve"> Sari</w:t>
      </w:r>
      <w:r w:rsidR="00E445C9">
        <w:rPr>
          <w:rFonts w:ascii="Garamond" w:eastAsia="Times New Roman" w:hAnsi="Garamond" w:cs="Arial"/>
          <w:b/>
          <w:sz w:val="24"/>
          <w:szCs w:val="24"/>
        </w:rPr>
        <w:t xml:space="preserve"> dan </w:t>
      </w:r>
      <w:proofErr w:type="spellStart"/>
      <w:r w:rsidR="00E445C9" w:rsidRPr="00284A66">
        <w:rPr>
          <w:rFonts w:ascii="Garamond" w:eastAsia="Calibri" w:hAnsi="Garamond" w:cs="Arial"/>
          <w:b/>
          <w:bCs/>
          <w:color w:val="000000"/>
          <w:sz w:val="24"/>
          <w:szCs w:val="24"/>
        </w:rPr>
        <w:t>Guttifera</w:t>
      </w:r>
      <w:proofErr w:type="spellEnd"/>
    </w:p>
    <w:p w14:paraId="6F2AE298" w14:textId="77777777" w:rsidR="00B34389" w:rsidRPr="00284A66" w:rsidRDefault="00A51C8E" w:rsidP="0051572C">
      <w:pPr>
        <w:autoSpaceDE w:val="0"/>
        <w:autoSpaceDN w:val="0"/>
        <w:adjustRightInd w:val="0"/>
        <w:spacing w:after="0" w:line="240" w:lineRule="auto"/>
        <w:jc w:val="center"/>
        <w:rPr>
          <w:rFonts w:ascii="Garamond" w:eastAsia="Calibri" w:hAnsi="Garamond" w:cs="Arial"/>
          <w:bCs/>
          <w:color w:val="000000"/>
          <w:sz w:val="24"/>
          <w:szCs w:val="24"/>
        </w:rPr>
      </w:pPr>
      <w:r w:rsidRPr="00284A66">
        <w:rPr>
          <w:rFonts w:ascii="Garamond" w:eastAsia="Calibri" w:hAnsi="Garamond" w:cs="Arial"/>
          <w:bCs/>
          <w:color w:val="000000"/>
          <w:sz w:val="24"/>
          <w:szCs w:val="24"/>
        </w:rPr>
        <w:t xml:space="preserve">Program </w:t>
      </w:r>
      <w:proofErr w:type="spellStart"/>
      <w:r w:rsidRPr="00284A66">
        <w:rPr>
          <w:rFonts w:ascii="Garamond" w:eastAsia="Calibri" w:hAnsi="Garamond" w:cs="Arial"/>
          <w:bCs/>
          <w:color w:val="000000"/>
          <w:sz w:val="24"/>
          <w:szCs w:val="24"/>
        </w:rPr>
        <w:t>Studi</w:t>
      </w:r>
      <w:proofErr w:type="spellEnd"/>
      <w:r w:rsidRPr="00284A66">
        <w:rPr>
          <w:rFonts w:ascii="Garamond" w:eastAsia="Calibri" w:hAnsi="Garamond" w:cs="Arial"/>
          <w:bCs/>
          <w:color w:val="000000"/>
          <w:sz w:val="24"/>
          <w:szCs w:val="24"/>
        </w:rPr>
        <w:t xml:space="preserve"> </w:t>
      </w:r>
      <w:proofErr w:type="spellStart"/>
      <w:r w:rsidRPr="00284A66">
        <w:rPr>
          <w:rFonts w:ascii="Garamond" w:eastAsia="Calibri" w:hAnsi="Garamond" w:cs="Arial"/>
          <w:bCs/>
          <w:color w:val="000000"/>
          <w:sz w:val="24"/>
          <w:szCs w:val="24"/>
        </w:rPr>
        <w:t>Ilmu</w:t>
      </w:r>
      <w:proofErr w:type="spellEnd"/>
      <w:r w:rsidRPr="00284A66">
        <w:rPr>
          <w:rFonts w:ascii="Garamond" w:eastAsia="Calibri" w:hAnsi="Garamond" w:cs="Arial"/>
          <w:bCs/>
          <w:color w:val="000000"/>
          <w:sz w:val="24"/>
          <w:szCs w:val="24"/>
        </w:rPr>
        <w:t xml:space="preserve"> </w:t>
      </w:r>
      <w:proofErr w:type="spellStart"/>
      <w:r w:rsidRPr="00284A66">
        <w:rPr>
          <w:rFonts w:ascii="Garamond" w:eastAsia="Calibri" w:hAnsi="Garamond" w:cs="Arial"/>
          <w:bCs/>
          <w:color w:val="000000"/>
          <w:sz w:val="24"/>
          <w:szCs w:val="24"/>
        </w:rPr>
        <w:t>Perikanan</w:t>
      </w:r>
      <w:proofErr w:type="spellEnd"/>
      <w:r w:rsidR="007F7E0A" w:rsidRPr="00284A66">
        <w:rPr>
          <w:rFonts w:ascii="Garamond" w:eastAsia="Calibri" w:hAnsi="Garamond" w:cs="Arial"/>
          <w:bCs/>
          <w:color w:val="000000"/>
          <w:sz w:val="24"/>
          <w:szCs w:val="24"/>
        </w:rPr>
        <w:t xml:space="preserve"> </w:t>
      </w:r>
      <w:proofErr w:type="spellStart"/>
      <w:r w:rsidR="007F7E0A" w:rsidRPr="00284A66">
        <w:rPr>
          <w:rFonts w:ascii="Garamond" w:eastAsia="Calibri" w:hAnsi="Garamond" w:cs="Arial"/>
          <w:bCs/>
          <w:color w:val="000000"/>
          <w:sz w:val="24"/>
          <w:szCs w:val="24"/>
        </w:rPr>
        <w:t>Fakultas</w:t>
      </w:r>
      <w:proofErr w:type="spellEnd"/>
      <w:r w:rsidR="007F7E0A" w:rsidRPr="00284A66">
        <w:rPr>
          <w:rFonts w:ascii="Garamond" w:eastAsia="Calibri" w:hAnsi="Garamond" w:cs="Arial"/>
          <w:bCs/>
          <w:color w:val="000000"/>
          <w:sz w:val="24"/>
          <w:szCs w:val="24"/>
        </w:rPr>
        <w:t xml:space="preserve"> </w:t>
      </w:r>
      <w:proofErr w:type="spellStart"/>
      <w:r w:rsidR="007F7E0A" w:rsidRPr="00284A66">
        <w:rPr>
          <w:rFonts w:ascii="Garamond" w:eastAsia="Calibri" w:hAnsi="Garamond" w:cs="Arial"/>
          <w:bCs/>
          <w:color w:val="000000"/>
          <w:sz w:val="24"/>
          <w:szCs w:val="24"/>
        </w:rPr>
        <w:t>Pertanian</w:t>
      </w:r>
      <w:proofErr w:type="spellEnd"/>
    </w:p>
    <w:p w14:paraId="5B43C612" w14:textId="77777777" w:rsidR="007F7E0A" w:rsidRPr="00284A66" w:rsidRDefault="00A51C8E" w:rsidP="0051572C">
      <w:pPr>
        <w:autoSpaceDE w:val="0"/>
        <w:autoSpaceDN w:val="0"/>
        <w:adjustRightInd w:val="0"/>
        <w:spacing w:after="0" w:line="240" w:lineRule="auto"/>
        <w:jc w:val="center"/>
        <w:rPr>
          <w:rFonts w:ascii="Garamond" w:eastAsia="Calibri" w:hAnsi="Garamond" w:cs="Arial"/>
          <w:bCs/>
          <w:color w:val="000000"/>
          <w:sz w:val="24"/>
          <w:szCs w:val="24"/>
        </w:rPr>
      </w:pPr>
      <w:r w:rsidRPr="00284A66">
        <w:rPr>
          <w:rFonts w:ascii="Garamond" w:eastAsia="Calibri" w:hAnsi="Garamond" w:cs="Arial"/>
          <w:bCs/>
          <w:color w:val="000000"/>
          <w:sz w:val="24"/>
          <w:szCs w:val="24"/>
        </w:rPr>
        <w:t>Universitas Sumatera Selatan, Palembang</w:t>
      </w:r>
      <w:r w:rsidR="007605E0" w:rsidRPr="00284A66">
        <w:rPr>
          <w:rFonts w:ascii="Garamond" w:eastAsia="Calibri" w:hAnsi="Garamond" w:cs="Arial"/>
          <w:bCs/>
          <w:color w:val="000000"/>
          <w:sz w:val="24"/>
          <w:szCs w:val="24"/>
        </w:rPr>
        <w:t xml:space="preserve"> 30128</w:t>
      </w:r>
      <w:r w:rsidR="007F7E0A" w:rsidRPr="00284A66">
        <w:rPr>
          <w:rFonts w:ascii="Garamond" w:eastAsia="Calibri" w:hAnsi="Garamond" w:cs="Arial"/>
          <w:bCs/>
          <w:color w:val="000000"/>
          <w:sz w:val="24"/>
          <w:szCs w:val="24"/>
        </w:rPr>
        <w:t xml:space="preserve"> Sumatera Selatan</w:t>
      </w:r>
    </w:p>
    <w:p w14:paraId="52128D42" w14:textId="77777777" w:rsidR="007F7E0A" w:rsidRPr="00284A66" w:rsidRDefault="007605E0" w:rsidP="0051572C">
      <w:pPr>
        <w:autoSpaceDE w:val="0"/>
        <w:autoSpaceDN w:val="0"/>
        <w:adjustRightInd w:val="0"/>
        <w:spacing w:after="0" w:line="240" w:lineRule="auto"/>
        <w:jc w:val="center"/>
        <w:rPr>
          <w:rFonts w:ascii="Garamond" w:eastAsia="Calibri" w:hAnsi="Garamond" w:cs="Arial"/>
          <w:bCs/>
          <w:color w:val="000000"/>
          <w:sz w:val="24"/>
          <w:szCs w:val="24"/>
        </w:rPr>
      </w:pPr>
      <w:proofErr w:type="gramStart"/>
      <w:r w:rsidRPr="00284A66">
        <w:rPr>
          <w:rFonts w:ascii="Garamond" w:eastAsia="Calibri" w:hAnsi="Garamond" w:cs="Arial"/>
          <w:bCs/>
          <w:color w:val="000000"/>
          <w:sz w:val="24"/>
          <w:szCs w:val="24"/>
        </w:rPr>
        <w:t>Telp./</w:t>
      </w:r>
      <w:proofErr w:type="gramEnd"/>
      <w:r w:rsidRPr="00284A66">
        <w:rPr>
          <w:rFonts w:ascii="Garamond" w:eastAsia="Calibri" w:hAnsi="Garamond" w:cs="Arial"/>
          <w:bCs/>
          <w:color w:val="000000"/>
          <w:sz w:val="24"/>
          <w:szCs w:val="24"/>
        </w:rPr>
        <w:t>Fax. (0711) 411459</w:t>
      </w:r>
    </w:p>
    <w:p w14:paraId="2CC20C52" w14:textId="4C3A96D2" w:rsidR="00B34389" w:rsidRPr="00284A66" w:rsidRDefault="00A62C71" w:rsidP="0051572C">
      <w:pPr>
        <w:autoSpaceDE w:val="0"/>
        <w:autoSpaceDN w:val="0"/>
        <w:adjustRightInd w:val="0"/>
        <w:spacing w:after="0" w:line="240" w:lineRule="auto"/>
        <w:jc w:val="center"/>
        <w:rPr>
          <w:rFonts w:ascii="Garamond" w:eastAsia="Calibri" w:hAnsi="Garamond" w:cs="Arial"/>
          <w:bCs/>
          <w:color w:val="000000"/>
          <w:sz w:val="24"/>
          <w:szCs w:val="24"/>
        </w:rPr>
      </w:pPr>
      <w:r w:rsidRPr="00284A66">
        <w:rPr>
          <w:rFonts w:ascii="Garamond" w:eastAsia="Calibri" w:hAnsi="Garamond" w:cs="Arial"/>
          <w:bCs/>
          <w:color w:val="000000"/>
          <w:sz w:val="24"/>
          <w:szCs w:val="24"/>
        </w:rPr>
        <w:t xml:space="preserve">Correspondence: </w:t>
      </w:r>
      <w:r w:rsidR="000F2DB4" w:rsidRPr="00284A66">
        <w:rPr>
          <w:rFonts w:ascii="Garamond" w:eastAsia="Calibri" w:hAnsi="Garamond" w:cs="Arial"/>
          <w:bCs/>
          <w:color w:val="000000"/>
          <w:sz w:val="24"/>
          <w:szCs w:val="24"/>
        </w:rPr>
        <w:t xml:space="preserve">e-mail: </w:t>
      </w:r>
      <w:r w:rsidR="00E445C9">
        <w:rPr>
          <w:rFonts w:ascii="Garamond" w:eastAsia="Calibri" w:hAnsi="Garamond" w:cs="Arial"/>
          <w:bCs/>
          <w:color w:val="000000"/>
          <w:sz w:val="24"/>
          <w:szCs w:val="24"/>
        </w:rPr>
        <w:t>sellyratnasari</w:t>
      </w:r>
      <w:r w:rsidR="000F2DB4" w:rsidRPr="00284A66">
        <w:rPr>
          <w:rFonts w:ascii="Garamond" w:eastAsia="Calibri" w:hAnsi="Garamond" w:cs="Arial"/>
          <w:bCs/>
          <w:color w:val="000000"/>
          <w:sz w:val="24"/>
          <w:szCs w:val="24"/>
        </w:rPr>
        <w:t>@uss.ac.id</w:t>
      </w:r>
    </w:p>
    <w:p w14:paraId="2B5F7C7C" w14:textId="77777777" w:rsidR="00B34389" w:rsidRPr="00284A66" w:rsidRDefault="00B34389" w:rsidP="0051572C">
      <w:pPr>
        <w:autoSpaceDE w:val="0"/>
        <w:autoSpaceDN w:val="0"/>
        <w:adjustRightInd w:val="0"/>
        <w:spacing w:after="0" w:line="240" w:lineRule="auto"/>
        <w:rPr>
          <w:rFonts w:ascii="Garamond" w:eastAsia="Calibri" w:hAnsi="Garamond" w:cs="Arial"/>
          <w:bCs/>
          <w:color w:val="000000"/>
        </w:rPr>
      </w:pPr>
    </w:p>
    <w:p w14:paraId="09375A98" w14:textId="77777777" w:rsidR="00B34389" w:rsidRPr="00284A66" w:rsidRDefault="00B34389" w:rsidP="0051572C">
      <w:pPr>
        <w:autoSpaceDE w:val="0"/>
        <w:autoSpaceDN w:val="0"/>
        <w:adjustRightInd w:val="0"/>
        <w:spacing w:after="0" w:line="240" w:lineRule="auto"/>
        <w:jc w:val="center"/>
        <w:rPr>
          <w:rFonts w:ascii="Garamond" w:eastAsia="Calibri" w:hAnsi="Garamond" w:cs="Arial"/>
          <w:bCs/>
          <w:color w:val="000000"/>
        </w:rPr>
      </w:pPr>
    </w:p>
    <w:p w14:paraId="2B9B3FE1" w14:textId="77777777" w:rsidR="000B17F4" w:rsidRPr="00284A66" w:rsidRDefault="000B17F4" w:rsidP="000B17F4">
      <w:pPr>
        <w:autoSpaceDE w:val="0"/>
        <w:autoSpaceDN w:val="0"/>
        <w:adjustRightInd w:val="0"/>
        <w:spacing w:after="0" w:line="240" w:lineRule="auto"/>
        <w:jc w:val="center"/>
        <w:rPr>
          <w:rFonts w:ascii="Garamond" w:eastAsia="Calibri" w:hAnsi="Garamond" w:cs="Arial"/>
          <w:b/>
          <w:bCs/>
          <w:color w:val="000000"/>
          <w:sz w:val="24"/>
          <w:szCs w:val="24"/>
        </w:rPr>
      </w:pPr>
      <w:r w:rsidRPr="00284A66">
        <w:rPr>
          <w:rFonts w:ascii="Garamond" w:eastAsia="Calibri" w:hAnsi="Garamond" w:cs="Arial"/>
          <w:b/>
          <w:bCs/>
          <w:color w:val="000000"/>
          <w:sz w:val="24"/>
          <w:szCs w:val="24"/>
        </w:rPr>
        <w:t>ABSTRACT</w:t>
      </w:r>
    </w:p>
    <w:p w14:paraId="5AA349D3" w14:textId="04D45849" w:rsidR="00E445C9" w:rsidRDefault="00E445C9" w:rsidP="000B17F4">
      <w:pPr>
        <w:autoSpaceDE w:val="0"/>
        <w:autoSpaceDN w:val="0"/>
        <w:adjustRightInd w:val="0"/>
        <w:spacing w:after="0" w:line="240" w:lineRule="auto"/>
        <w:jc w:val="both"/>
        <w:rPr>
          <w:rFonts w:ascii="Garamond" w:hAnsi="Garamond" w:cs="Arial"/>
          <w:sz w:val="24"/>
          <w:szCs w:val="24"/>
        </w:rPr>
      </w:pPr>
      <w:r w:rsidRPr="00BF674D">
        <w:rPr>
          <w:rFonts w:ascii="Garamond" w:hAnsi="Garamond" w:cs="Arial"/>
          <w:sz w:val="24"/>
          <w:szCs w:val="24"/>
        </w:rPr>
        <w:t xml:space="preserve">The purposed study was </w:t>
      </w:r>
      <w:r w:rsidRPr="00E445C9">
        <w:rPr>
          <w:rFonts w:ascii="Garamond" w:hAnsi="Garamond" w:cs="Arial"/>
          <w:sz w:val="24"/>
          <w:szCs w:val="24"/>
        </w:rPr>
        <w:t xml:space="preserve">to re-optimize preservation before it becomes a preservative solution, so this study was carried out to find the right formulation between glucose and </w:t>
      </w:r>
      <w:proofErr w:type="spellStart"/>
      <w:r w:rsidRPr="00E445C9">
        <w:rPr>
          <w:rFonts w:ascii="Garamond" w:hAnsi="Garamond" w:cs="Arial"/>
          <w:sz w:val="24"/>
          <w:szCs w:val="24"/>
        </w:rPr>
        <w:t>gambir</w:t>
      </w:r>
      <w:proofErr w:type="spellEnd"/>
      <w:r w:rsidRPr="00E445C9">
        <w:rPr>
          <w:rFonts w:ascii="Garamond" w:hAnsi="Garamond" w:cs="Arial"/>
          <w:sz w:val="24"/>
          <w:szCs w:val="24"/>
        </w:rPr>
        <w:t xml:space="preserve"> concentrations. The experimental design used was a complete Randomized </w:t>
      </w:r>
      <w:proofErr w:type="spellStart"/>
      <w:r w:rsidRPr="00E445C9">
        <w:rPr>
          <w:rFonts w:ascii="Garamond" w:hAnsi="Garamond" w:cs="Arial"/>
          <w:sz w:val="24"/>
          <w:szCs w:val="24"/>
        </w:rPr>
        <w:t>Rancagan</w:t>
      </w:r>
      <w:proofErr w:type="spellEnd"/>
      <w:r w:rsidRPr="00E445C9">
        <w:rPr>
          <w:rFonts w:ascii="Garamond" w:hAnsi="Garamond" w:cs="Arial"/>
          <w:sz w:val="24"/>
          <w:szCs w:val="24"/>
        </w:rPr>
        <w:t xml:space="preserve"> conducted with three groups. The treatment was </w:t>
      </w:r>
      <w:proofErr w:type="spellStart"/>
      <w:r w:rsidRPr="00E445C9">
        <w:rPr>
          <w:rFonts w:ascii="Garamond" w:hAnsi="Garamond" w:cs="Arial"/>
          <w:sz w:val="24"/>
          <w:szCs w:val="24"/>
        </w:rPr>
        <w:t>gambir</w:t>
      </w:r>
      <w:proofErr w:type="spellEnd"/>
      <w:r w:rsidRPr="00E445C9">
        <w:rPr>
          <w:rFonts w:ascii="Garamond" w:hAnsi="Garamond" w:cs="Arial"/>
          <w:sz w:val="24"/>
          <w:szCs w:val="24"/>
        </w:rPr>
        <w:t xml:space="preserve"> concentration (A): A1 = 2% A2 = 4% and A3 = 6%, using the same concentration of chitosan and glucose 1</w:t>
      </w:r>
      <w:proofErr w:type="gramStart"/>
      <w:r w:rsidRPr="00E445C9">
        <w:rPr>
          <w:rFonts w:ascii="Garamond" w:hAnsi="Garamond" w:cs="Arial"/>
          <w:sz w:val="24"/>
          <w:szCs w:val="24"/>
        </w:rPr>
        <w:t>%.The</w:t>
      </w:r>
      <w:proofErr w:type="gramEnd"/>
      <w:r w:rsidRPr="00E445C9">
        <w:rPr>
          <w:rFonts w:ascii="Garamond" w:hAnsi="Garamond" w:cs="Arial"/>
          <w:sz w:val="24"/>
          <w:szCs w:val="24"/>
        </w:rPr>
        <w:t xml:space="preserve"> research carried out during the proposal included sample preparation and modification between glucose chitosan and </w:t>
      </w:r>
      <w:proofErr w:type="spellStart"/>
      <w:r w:rsidRPr="00E445C9">
        <w:rPr>
          <w:rFonts w:ascii="Garamond" w:hAnsi="Garamond" w:cs="Arial"/>
          <w:sz w:val="24"/>
          <w:szCs w:val="24"/>
        </w:rPr>
        <w:t>gambir</w:t>
      </w:r>
      <w:proofErr w:type="spellEnd"/>
      <w:r w:rsidRPr="00E445C9">
        <w:rPr>
          <w:rFonts w:ascii="Garamond" w:hAnsi="Garamond" w:cs="Arial"/>
          <w:sz w:val="24"/>
          <w:szCs w:val="24"/>
        </w:rPr>
        <w:t xml:space="preserve"> into a preservative solution. Antioxidant testing is testing using the DPPH method The best antioxidant in the A1 treatment with the lowest IC50 value of 75.91% and the highest brown color in the A3 treatment, namely the treatment with a </w:t>
      </w:r>
      <w:proofErr w:type="spellStart"/>
      <w:r w:rsidRPr="00E445C9">
        <w:rPr>
          <w:rFonts w:ascii="Garamond" w:hAnsi="Garamond" w:cs="Arial"/>
          <w:sz w:val="24"/>
          <w:szCs w:val="24"/>
        </w:rPr>
        <w:t>gambir</w:t>
      </w:r>
      <w:proofErr w:type="spellEnd"/>
      <w:r w:rsidRPr="00E445C9">
        <w:rPr>
          <w:rFonts w:ascii="Garamond" w:hAnsi="Garamond" w:cs="Arial"/>
          <w:sz w:val="24"/>
          <w:szCs w:val="24"/>
        </w:rPr>
        <w:t xml:space="preserve"> concentration of 6%.</w:t>
      </w:r>
    </w:p>
    <w:p w14:paraId="41F71F08" w14:textId="77777777" w:rsidR="00E445C9" w:rsidRDefault="00E445C9" w:rsidP="000B17F4">
      <w:pPr>
        <w:autoSpaceDE w:val="0"/>
        <w:autoSpaceDN w:val="0"/>
        <w:adjustRightInd w:val="0"/>
        <w:spacing w:after="0" w:line="240" w:lineRule="auto"/>
        <w:jc w:val="both"/>
        <w:rPr>
          <w:rFonts w:ascii="Garamond" w:hAnsi="Garamond" w:cs="Arial"/>
          <w:sz w:val="24"/>
          <w:szCs w:val="24"/>
        </w:rPr>
      </w:pPr>
    </w:p>
    <w:p w14:paraId="43BC8F48" w14:textId="4C2A2CA1" w:rsidR="00194C6C" w:rsidRPr="00BF674D" w:rsidRDefault="00BF674D" w:rsidP="000B17F4">
      <w:pPr>
        <w:autoSpaceDE w:val="0"/>
        <w:autoSpaceDN w:val="0"/>
        <w:adjustRightInd w:val="0"/>
        <w:spacing w:after="0" w:line="240" w:lineRule="auto"/>
        <w:jc w:val="both"/>
        <w:rPr>
          <w:rFonts w:ascii="Garamond" w:hAnsi="Garamond" w:cs="Arial"/>
          <w:sz w:val="24"/>
          <w:szCs w:val="24"/>
        </w:rPr>
      </w:pPr>
      <w:r w:rsidRPr="00BF674D">
        <w:rPr>
          <w:rFonts w:ascii="Garamond" w:eastAsia="Calibri" w:hAnsi="Garamond" w:cs="Times New Roman"/>
          <w:bCs/>
          <w:noProof/>
          <w:sz w:val="24"/>
          <w:szCs w:val="24"/>
        </w:rPr>
        <mc:AlternateContent>
          <mc:Choice Requires="wps">
            <w:drawing>
              <wp:anchor distT="0" distB="0" distL="114300" distR="114300" simplePos="0" relativeHeight="251658752" behindDoc="0" locked="0" layoutInCell="1" allowOverlap="1" wp14:anchorId="1FD4DEC3" wp14:editId="5AB4FA18">
                <wp:simplePos x="0" y="0"/>
                <wp:positionH relativeFrom="column">
                  <wp:posOffset>21590</wp:posOffset>
                </wp:positionH>
                <wp:positionV relativeFrom="paragraph">
                  <wp:posOffset>31750</wp:posOffset>
                </wp:positionV>
                <wp:extent cx="5921375" cy="1"/>
                <wp:effectExtent l="0" t="0" r="22225" b="19050"/>
                <wp:wrapNone/>
                <wp:docPr id="4" name="Straight Connector 4"/>
                <wp:cNvGraphicFramePr/>
                <a:graphic xmlns:a="http://schemas.openxmlformats.org/drawingml/2006/main">
                  <a:graphicData uri="http://schemas.microsoft.com/office/word/2010/wordprocessingShape">
                    <wps:wsp>
                      <wps:cNvCnPr/>
                      <wps:spPr>
                        <a:xfrm flipV="1">
                          <a:off x="0" y="0"/>
                          <a:ext cx="5921375" cy="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7AC9343" id="Straight Connector 4"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2.5pt" to="46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" strokecolor="windowText"/>
            </w:pict>
          </mc:Fallback>
        </mc:AlternateContent>
      </w:r>
    </w:p>
    <w:p w14:paraId="3BE1F2A4" w14:textId="42313193" w:rsidR="000B17F4" w:rsidRPr="00BF674D" w:rsidRDefault="000B17F4" w:rsidP="000B17F4">
      <w:pPr>
        <w:tabs>
          <w:tab w:val="left" w:pos="2552"/>
        </w:tabs>
        <w:autoSpaceDE w:val="0"/>
        <w:autoSpaceDN w:val="0"/>
        <w:adjustRightInd w:val="0"/>
        <w:spacing w:after="0" w:line="240" w:lineRule="auto"/>
        <w:jc w:val="both"/>
        <w:rPr>
          <w:rFonts w:ascii="Garamond" w:eastAsia="Calibri" w:hAnsi="Garamond" w:cs="Arial"/>
          <w:bCs/>
          <w:sz w:val="24"/>
          <w:szCs w:val="24"/>
        </w:rPr>
      </w:pPr>
      <w:r w:rsidRPr="00BF674D">
        <w:rPr>
          <w:rFonts w:ascii="Garamond" w:hAnsi="Garamond" w:cs="Arial"/>
          <w:b/>
          <w:sz w:val="24"/>
          <w:szCs w:val="24"/>
        </w:rPr>
        <w:t>Keywords</w:t>
      </w:r>
      <w:r w:rsidRPr="00BF674D">
        <w:rPr>
          <w:rFonts w:ascii="Garamond" w:hAnsi="Garamond" w:cs="Arial"/>
          <w:sz w:val="24"/>
          <w:szCs w:val="24"/>
        </w:rPr>
        <w:t xml:space="preserve">: </w:t>
      </w:r>
      <w:r w:rsidR="00E445C9">
        <w:rPr>
          <w:rFonts w:ascii="Garamond" w:hAnsi="Garamond" w:cs="Arial"/>
          <w:sz w:val="24"/>
          <w:szCs w:val="24"/>
        </w:rPr>
        <w:t>Chitosan</w:t>
      </w:r>
      <w:r w:rsidRPr="00BF674D">
        <w:rPr>
          <w:rFonts w:ascii="Garamond" w:hAnsi="Garamond" w:cs="Arial"/>
          <w:sz w:val="24"/>
          <w:szCs w:val="24"/>
        </w:rPr>
        <w:t xml:space="preserve">, </w:t>
      </w:r>
      <w:proofErr w:type="spellStart"/>
      <w:r w:rsidR="00E445C9">
        <w:rPr>
          <w:rFonts w:ascii="Garamond" w:hAnsi="Garamond" w:cs="Arial"/>
          <w:sz w:val="24"/>
          <w:szCs w:val="24"/>
        </w:rPr>
        <w:t>gambir</w:t>
      </w:r>
      <w:proofErr w:type="spellEnd"/>
      <w:r w:rsidRPr="00BF674D">
        <w:rPr>
          <w:rFonts w:ascii="Garamond" w:hAnsi="Garamond" w:cs="Arial"/>
          <w:sz w:val="24"/>
          <w:szCs w:val="24"/>
        </w:rPr>
        <w:t xml:space="preserve">, </w:t>
      </w:r>
      <w:r w:rsidR="00E445C9" w:rsidRPr="00E445C9">
        <w:rPr>
          <w:rFonts w:ascii="Garamond" w:hAnsi="Garamond" w:cs="Arial"/>
          <w:sz w:val="24"/>
          <w:szCs w:val="24"/>
        </w:rPr>
        <w:t>preservatives</w:t>
      </w:r>
      <w:r w:rsidR="00E445C9">
        <w:rPr>
          <w:rFonts w:ascii="Garamond" w:hAnsi="Garamond" w:cs="Arial"/>
          <w:sz w:val="24"/>
          <w:szCs w:val="24"/>
        </w:rPr>
        <w:t xml:space="preserve">, </w:t>
      </w:r>
      <w:r w:rsidR="00E445C9" w:rsidRPr="00E445C9">
        <w:rPr>
          <w:rFonts w:ascii="Garamond" w:hAnsi="Garamond" w:cs="Arial"/>
          <w:sz w:val="24"/>
          <w:szCs w:val="24"/>
        </w:rPr>
        <w:t>antioxidant</w:t>
      </w:r>
    </w:p>
    <w:p w14:paraId="66265F0F" w14:textId="7780615B" w:rsidR="000B17F4" w:rsidRPr="00284A66" w:rsidRDefault="000B17F4" w:rsidP="007F7E0A">
      <w:pPr>
        <w:autoSpaceDE w:val="0"/>
        <w:autoSpaceDN w:val="0"/>
        <w:adjustRightInd w:val="0"/>
        <w:spacing w:after="0" w:line="240" w:lineRule="auto"/>
        <w:jc w:val="center"/>
        <w:rPr>
          <w:rFonts w:ascii="Garamond" w:eastAsia="Calibri" w:hAnsi="Garamond" w:cs="Arial"/>
          <w:b/>
          <w:bCs/>
          <w:color w:val="FF0000"/>
          <w:sz w:val="24"/>
          <w:szCs w:val="24"/>
        </w:rPr>
      </w:pPr>
    </w:p>
    <w:p w14:paraId="6919A859" w14:textId="1F8C052B" w:rsidR="00B34389" w:rsidRPr="005C5FD9" w:rsidRDefault="00B34389" w:rsidP="007F7E0A">
      <w:pPr>
        <w:autoSpaceDE w:val="0"/>
        <w:autoSpaceDN w:val="0"/>
        <w:adjustRightInd w:val="0"/>
        <w:spacing w:after="0" w:line="240" w:lineRule="auto"/>
        <w:jc w:val="center"/>
        <w:rPr>
          <w:rFonts w:ascii="Garamond" w:eastAsia="Calibri" w:hAnsi="Garamond" w:cs="Arial"/>
          <w:b/>
          <w:bCs/>
          <w:sz w:val="24"/>
          <w:szCs w:val="24"/>
        </w:rPr>
      </w:pPr>
      <w:r w:rsidRPr="005C5FD9">
        <w:rPr>
          <w:rFonts w:ascii="Garamond" w:eastAsia="Calibri" w:hAnsi="Garamond" w:cs="Arial"/>
          <w:b/>
          <w:bCs/>
          <w:sz w:val="24"/>
          <w:szCs w:val="24"/>
        </w:rPr>
        <w:t>ABSTRAK</w:t>
      </w:r>
    </w:p>
    <w:p w14:paraId="750639DB" w14:textId="222103FB" w:rsidR="00E445C9" w:rsidRDefault="00E445C9" w:rsidP="00112A9D">
      <w:pPr>
        <w:tabs>
          <w:tab w:val="left" w:pos="2410"/>
        </w:tabs>
        <w:autoSpaceDE w:val="0"/>
        <w:autoSpaceDN w:val="0"/>
        <w:adjustRightInd w:val="0"/>
        <w:spacing w:after="0" w:line="240" w:lineRule="auto"/>
        <w:jc w:val="both"/>
        <w:rPr>
          <w:rFonts w:ascii="Garamond" w:eastAsia="Calibri" w:hAnsi="Garamond" w:cs="Arial"/>
          <w:noProof/>
          <w:sz w:val="24"/>
          <w:szCs w:val="24"/>
        </w:rPr>
      </w:pPr>
      <w:r w:rsidRPr="00E445C9">
        <w:rPr>
          <w:rFonts w:ascii="Garamond" w:eastAsia="Calibri" w:hAnsi="Garamond" w:cs="Arial"/>
          <w:noProof/>
          <w:sz w:val="24"/>
          <w:szCs w:val="24"/>
        </w:rPr>
        <w:t xml:space="preserve">Penelitian ini bertujuan untuk mengoptimalkan kembali pengawetan sebelum menjadi larutan pengawet, sehingga penelitian ini dilakukan untuk mencari formulasi yang tepat antara konsentrasi glukosa dan gambir. Rancangan Percobaan yang digunakan adalah Rancagan Acak lengkap yang dilakukan dengan tiga kelompok. Perlakuan adalah konsentrasi gambir (A): A1 =  2% A2 =  4% dan A3 =  6%, menggunakan konsentrasi kitosan dan glukosa yang sama 1%. Penelitian yang dilakukan saat pengusulan meliputi preparasi sampel dan modifikasi antara kitosan glukosa dan gambir menjadi suatu larutan pengawet. Pengujian </w:t>
      </w:r>
      <w:r>
        <w:rPr>
          <w:rFonts w:ascii="Garamond" w:eastAsia="Calibri" w:hAnsi="Garamond" w:cs="Arial"/>
          <w:noProof/>
          <w:sz w:val="24"/>
          <w:szCs w:val="24"/>
        </w:rPr>
        <w:t>antioksidan</w:t>
      </w:r>
      <w:r w:rsidRPr="00E445C9">
        <w:rPr>
          <w:rFonts w:ascii="Garamond" w:eastAsia="Calibri" w:hAnsi="Garamond" w:cs="Arial"/>
          <w:noProof/>
          <w:sz w:val="24"/>
          <w:szCs w:val="24"/>
        </w:rPr>
        <w:t xml:space="preserve"> yaitu pengujian menggunakan </w:t>
      </w:r>
      <w:r>
        <w:rPr>
          <w:rFonts w:ascii="Garamond" w:eastAsia="Calibri" w:hAnsi="Garamond" w:cs="Arial"/>
          <w:noProof/>
          <w:sz w:val="24"/>
          <w:szCs w:val="24"/>
        </w:rPr>
        <w:t xml:space="preserve">metode DPPH </w:t>
      </w:r>
      <w:r w:rsidRPr="00E445C9">
        <w:rPr>
          <w:rFonts w:ascii="Garamond" w:eastAsia="Calibri" w:hAnsi="Garamond" w:cs="Arial"/>
          <w:noProof/>
          <w:sz w:val="24"/>
          <w:szCs w:val="24"/>
        </w:rPr>
        <w:t xml:space="preserve"> Antioksidan terbaik pada perlakuan A1 dengan nilai  IC50  terendah sebesar 75,91% dan warna coklat tertinggi pada perlakuan A3 yaitu perlakuan dengan konsentrasi gambir 6%.</w:t>
      </w:r>
    </w:p>
    <w:p w14:paraId="2AD17D60" w14:textId="162C3156" w:rsidR="00112A9D" w:rsidRPr="005C5FD9" w:rsidRDefault="00377034" w:rsidP="00112A9D">
      <w:pPr>
        <w:tabs>
          <w:tab w:val="left" w:pos="2410"/>
        </w:tabs>
        <w:autoSpaceDE w:val="0"/>
        <w:autoSpaceDN w:val="0"/>
        <w:adjustRightInd w:val="0"/>
        <w:spacing w:after="0" w:line="240" w:lineRule="auto"/>
        <w:jc w:val="both"/>
        <w:rPr>
          <w:rFonts w:ascii="Garamond" w:eastAsia="Calibri" w:hAnsi="Garamond" w:cs="Arial"/>
          <w:bCs/>
        </w:rPr>
      </w:pPr>
      <w:r w:rsidRPr="005C5FD9">
        <w:rPr>
          <w:rFonts w:ascii="Garamond" w:eastAsia="Calibri" w:hAnsi="Garamond" w:cs="Times New Roman"/>
          <w:bCs/>
          <w:noProof/>
          <w:sz w:val="24"/>
          <w:szCs w:val="24"/>
        </w:rPr>
        <mc:AlternateContent>
          <mc:Choice Requires="wps">
            <w:drawing>
              <wp:anchor distT="0" distB="0" distL="114300" distR="114300" simplePos="0" relativeHeight="251667456" behindDoc="0" locked="0" layoutInCell="1" allowOverlap="1" wp14:anchorId="7D119040" wp14:editId="25D7E26F">
                <wp:simplePos x="0" y="0"/>
                <wp:positionH relativeFrom="column">
                  <wp:posOffset>21590</wp:posOffset>
                </wp:positionH>
                <wp:positionV relativeFrom="paragraph">
                  <wp:posOffset>6985</wp:posOffset>
                </wp:positionV>
                <wp:extent cx="5921375" cy="0"/>
                <wp:effectExtent l="0" t="0" r="22225" b="19050"/>
                <wp:wrapNone/>
                <wp:docPr id="6" name="Straight Connector 6"/>
                <wp:cNvGraphicFramePr/>
                <a:graphic xmlns:a="http://schemas.openxmlformats.org/drawingml/2006/main">
                  <a:graphicData uri="http://schemas.microsoft.com/office/word/2010/wordprocessingShape">
                    <wps:wsp>
                      <wps:cNvCnPr/>
                      <wps:spPr>
                        <a:xfrm flipV="1">
                          <a:off x="0" y="0"/>
                          <a:ext cx="592137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F8E5647" id="Straight Connector 6"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55pt" to="467.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" strokecolor="windowText"/>
            </w:pict>
          </mc:Fallback>
        </mc:AlternateContent>
      </w:r>
      <w:r w:rsidR="00112A9D" w:rsidRPr="005C5FD9">
        <w:rPr>
          <w:rFonts w:ascii="Garamond" w:eastAsia="Calibri" w:hAnsi="Garamond" w:cs="Arial"/>
          <w:b/>
          <w:bCs/>
          <w:sz w:val="24"/>
          <w:szCs w:val="24"/>
        </w:rPr>
        <w:t xml:space="preserve">Kata </w:t>
      </w:r>
      <w:proofErr w:type="spellStart"/>
      <w:r w:rsidR="00112A9D" w:rsidRPr="005C5FD9">
        <w:rPr>
          <w:rFonts w:ascii="Garamond" w:eastAsia="Calibri" w:hAnsi="Garamond" w:cs="Arial"/>
          <w:b/>
          <w:bCs/>
          <w:sz w:val="24"/>
          <w:szCs w:val="24"/>
        </w:rPr>
        <w:t>Kunci</w:t>
      </w:r>
      <w:proofErr w:type="spellEnd"/>
      <w:r w:rsidR="00112A9D" w:rsidRPr="005C5FD9">
        <w:rPr>
          <w:rFonts w:ascii="Garamond" w:eastAsia="Calibri" w:hAnsi="Garamond" w:cs="Arial"/>
          <w:bCs/>
          <w:sz w:val="24"/>
          <w:szCs w:val="24"/>
        </w:rPr>
        <w:t xml:space="preserve">: </w:t>
      </w:r>
      <w:proofErr w:type="spellStart"/>
      <w:proofErr w:type="gramStart"/>
      <w:r w:rsidR="00E445C9" w:rsidRPr="00E445C9">
        <w:rPr>
          <w:rFonts w:ascii="Garamond" w:eastAsia="Calibri" w:hAnsi="Garamond" w:cs="Arial"/>
          <w:bCs/>
          <w:sz w:val="24"/>
          <w:szCs w:val="24"/>
        </w:rPr>
        <w:t>Kitosan;glukosa</w:t>
      </w:r>
      <w:proofErr w:type="gramEnd"/>
      <w:r w:rsidR="00E445C9" w:rsidRPr="00E445C9">
        <w:rPr>
          <w:rFonts w:ascii="Garamond" w:eastAsia="Calibri" w:hAnsi="Garamond" w:cs="Arial"/>
          <w:bCs/>
          <w:sz w:val="24"/>
          <w:szCs w:val="24"/>
        </w:rPr>
        <w:t>;gambir;pengawet;antioksidan</w:t>
      </w:r>
      <w:proofErr w:type="spellEnd"/>
    </w:p>
    <w:p w14:paraId="41C389B1" w14:textId="77777777" w:rsidR="00374DC5" w:rsidRPr="00284A66" w:rsidRDefault="00374DC5" w:rsidP="0051572C">
      <w:pPr>
        <w:autoSpaceDE w:val="0"/>
        <w:autoSpaceDN w:val="0"/>
        <w:adjustRightInd w:val="0"/>
        <w:spacing w:after="0" w:line="240" w:lineRule="auto"/>
        <w:jc w:val="both"/>
        <w:rPr>
          <w:rFonts w:ascii="Garamond" w:eastAsia="Calibri" w:hAnsi="Garamond" w:cs="Arial"/>
          <w:bCs/>
          <w:color w:val="000000"/>
        </w:rPr>
      </w:pPr>
    </w:p>
    <w:p w14:paraId="05861F86" w14:textId="77777777" w:rsidR="00644A01" w:rsidRPr="00284A66" w:rsidRDefault="00644A01" w:rsidP="0051572C">
      <w:pPr>
        <w:autoSpaceDE w:val="0"/>
        <w:autoSpaceDN w:val="0"/>
        <w:adjustRightInd w:val="0"/>
        <w:spacing w:after="0" w:line="240" w:lineRule="auto"/>
        <w:jc w:val="both"/>
        <w:rPr>
          <w:rFonts w:ascii="Garamond" w:eastAsia="Calibri" w:hAnsi="Garamond" w:cs="Arial"/>
          <w:bCs/>
          <w:color w:val="000000"/>
        </w:rPr>
      </w:pPr>
    </w:p>
    <w:p w14:paraId="05741174" w14:textId="77777777" w:rsidR="004B34E8" w:rsidRPr="00284A66" w:rsidRDefault="004B34E8" w:rsidP="0051572C">
      <w:pPr>
        <w:autoSpaceDE w:val="0"/>
        <w:autoSpaceDN w:val="0"/>
        <w:adjustRightInd w:val="0"/>
        <w:spacing w:after="0" w:line="240" w:lineRule="auto"/>
        <w:jc w:val="both"/>
        <w:rPr>
          <w:rFonts w:ascii="Garamond" w:eastAsia="Calibri" w:hAnsi="Garamond" w:cs="Arial"/>
          <w:bCs/>
          <w:color w:val="000000"/>
        </w:rPr>
        <w:sectPr w:rsidR="004B34E8" w:rsidRPr="00284A66">
          <w:headerReference w:type="default" r:id="rId7"/>
          <w:pgSz w:w="12240" w:h="15840"/>
          <w:pgMar w:top="1440" w:right="1440" w:bottom="1440" w:left="1440" w:header="708" w:footer="708" w:gutter="0"/>
          <w:cols w:space="708"/>
          <w:docGrid w:linePitch="360"/>
        </w:sectPr>
      </w:pPr>
    </w:p>
    <w:p w14:paraId="50CE4457" w14:textId="77777777" w:rsidR="004B34E8" w:rsidRPr="00284A66" w:rsidRDefault="004B34E8" w:rsidP="002F3AAA">
      <w:pPr>
        <w:pStyle w:val="ListParagraph"/>
        <w:numPr>
          <w:ilvl w:val="0"/>
          <w:numId w:val="1"/>
        </w:numPr>
        <w:autoSpaceDE w:val="0"/>
        <w:autoSpaceDN w:val="0"/>
        <w:adjustRightInd w:val="0"/>
        <w:spacing w:after="0" w:line="480" w:lineRule="auto"/>
        <w:ind w:left="567" w:hanging="567"/>
        <w:jc w:val="center"/>
        <w:rPr>
          <w:rFonts w:ascii="Garamond" w:eastAsia="Calibri" w:hAnsi="Garamond" w:cs="Arial"/>
          <w:b/>
          <w:bCs/>
          <w:color w:val="000000"/>
          <w:sz w:val="24"/>
          <w:szCs w:val="24"/>
        </w:rPr>
      </w:pPr>
      <w:r w:rsidRPr="00284A66">
        <w:rPr>
          <w:rFonts w:ascii="Garamond" w:eastAsia="Calibri" w:hAnsi="Garamond" w:cs="Arial"/>
          <w:b/>
          <w:bCs/>
          <w:color w:val="000000"/>
          <w:sz w:val="24"/>
          <w:szCs w:val="24"/>
        </w:rPr>
        <w:t>PENDAHULUAN</w:t>
      </w:r>
    </w:p>
    <w:p w14:paraId="1B1B376E" w14:textId="3293ED0C" w:rsidR="00E445C9" w:rsidRPr="00E445C9" w:rsidRDefault="00E445C9" w:rsidP="00E445C9">
      <w:pPr>
        <w:autoSpaceDE w:val="0"/>
        <w:autoSpaceDN w:val="0"/>
        <w:adjustRightInd w:val="0"/>
        <w:spacing w:after="0" w:line="240" w:lineRule="auto"/>
        <w:ind w:firstLine="720"/>
        <w:jc w:val="both"/>
        <w:rPr>
          <w:rFonts w:ascii="Garamond" w:hAnsi="Garamond"/>
          <w:color w:val="000000"/>
          <w:sz w:val="24"/>
          <w:szCs w:val="24"/>
        </w:rPr>
      </w:pPr>
      <w:r w:rsidRPr="00E445C9">
        <w:rPr>
          <w:rFonts w:ascii="Garamond" w:hAnsi="Garamond"/>
          <w:color w:val="000000"/>
          <w:sz w:val="24"/>
          <w:szCs w:val="24"/>
        </w:rPr>
        <w:t xml:space="preserve">Kementerian </w:t>
      </w:r>
      <w:proofErr w:type="spellStart"/>
      <w:r w:rsidRPr="00E445C9">
        <w:rPr>
          <w:rFonts w:ascii="Garamond" w:hAnsi="Garamond"/>
          <w:color w:val="000000"/>
          <w:sz w:val="24"/>
          <w:szCs w:val="24"/>
        </w:rPr>
        <w:t>Kelautan</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Perikanan</w:t>
      </w:r>
      <w:proofErr w:type="spellEnd"/>
      <w:r w:rsidRPr="00E445C9">
        <w:rPr>
          <w:rFonts w:ascii="Garamond" w:hAnsi="Garamond"/>
          <w:color w:val="000000"/>
          <w:sz w:val="24"/>
          <w:szCs w:val="24"/>
        </w:rPr>
        <w:t xml:space="preserve"> (KKP) </w:t>
      </w:r>
      <w:proofErr w:type="spellStart"/>
      <w:r w:rsidRPr="00E445C9">
        <w:rPr>
          <w:rFonts w:ascii="Garamond" w:hAnsi="Garamond"/>
          <w:color w:val="000000"/>
          <w:sz w:val="24"/>
          <w:szCs w:val="24"/>
        </w:rPr>
        <w:t>memiliki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mimpi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mewujudkan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sampai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dua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juta</w:t>
      </w:r>
      <w:proofErr w:type="spellEnd"/>
      <w:r w:rsidRPr="00E445C9">
        <w:rPr>
          <w:rFonts w:ascii="Garamond" w:hAnsi="Garamond"/>
          <w:color w:val="000000"/>
          <w:sz w:val="24"/>
          <w:szCs w:val="24"/>
        </w:rPr>
        <w:t xml:space="preserve"> ton pada </w:t>
      </w:r>
      <w:proofErr w:type="spellStart"/>
      <w:r w:rsidRPr="00E445C9">
        <w:rPr>
          <w:rFonts w:ascii="Garamond" w:hAnsi="Garamond"/>
          <w:color w:val="000000"/>
          <w:sz w:val="24"/>
          <w:szCs w:val="24"/>
        </w:rPr>
        <w:t>tahun</w:t>
      </w:r>
      <w:proofErr w:type="spellEnd"/>
      <w:r w:rsidRPr="00E445C9">
        <w:rPr>
          <w:rFonts w:ascii="Garamond" w:hAnsi="Garamond"/>
          <w:color w:val="000000"/>
          <w:sz w:val="24"/>
          <w:szCs w:val="24"/>
        </w:rPr>
        <w:t xml:space="preserve"> </w:t>
      </w:r>
      <w:r w:rsidRPr="00E445C9">
        <w:rPr>
          <w:rFonts w:ascii="Garamond" w:hAnsi="Garamond"/>
          <w:color w:val="000000"/>
          <w:sz w:val="24"/>
          <w:szCs w:val="24"/>
        </w:rPr>
        <w:t xml:space="preserve">2024.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saat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salah </w:t>
      </w:r>
      <w:proofErr w:type="spellStart"/>
      <w:r w:rsidRPr="00E445C9">
        <w:rPr>
          <w:rFonts w:ascii="Garamond" w:hAnsi="Garamond"/>
          <w:color w:val="000000"/>
          <w:sz w:val="24"/>
          <w:szCs w:val="24"/>
        </w:rPr>
        <w:t>satu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hal</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diperhatikan</w:t>
      </w:r>
      <w:proofErr w:type="spellEnd"/>
      <w:r w:rsidRPr="00E445C9">
        <w:rPr>
          <w:rFonts w:ascii="Garamond" w:hAnsi="Garamond"/>
          <w:color w:val="000000"/>
          <w:sz w:val="24"/>
          <w:szCs w:val="24"/>
        </w:rPr>
        <w:t xml:space="preserve">. Hasil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pada </w:t>
      </w:r>
      <w:proofErr w:type="spellStart"/>
      <w:r w:rsidRPr="00E445C9">
        <w:rPr>
          <w:rFonts w:ascii="Garamond" w:hAnsi="Garamond"/>
          <w:color w:val="000000"/>
          <w:sz w:val="24"/>
          <w:szCs w:val="24"/>
        </w:rPr>
        <w:t>Tahun</w:t>
      </w:r>
      <w:proofErr w:type="spellEnd"/>
      <w:r w:rsidRPr="00E445C9">
        <w:rPr>
          <w:rFonts w:ascii="Garamond" w:hAnsi="Garamond"/>
          <w:color w:val="000000"/>
          <w:sz w:val="24"/>
          <w:szCs w:val="24"/>
        </w:rPr>
        <w:t xml:space="preserve"> 2018 </w:t>
      </w:r>
      <w:proofErr w:type="spellStart"/>
      <w:r w:rsidRPr="00E445C9">
        <w:rPr>
          <w:rFonts w:ascii="Garamond" w:hAnsi="Garamond"/>
          <w:color w:val="000000"/>
          <w:sz w:val="24"/>
          <w:szCs w:val="24"/>
        </w:rPr>
        <w:t>mencapai</w:t>
      </w:r>
      <w:proofErr w:type="spellEnd"/>
      <w:r w:rsidRPr="00E445C9">
        <w:rPr>
          <w:rFonts w:ascii="Garamond" w:hAnsi="Garamond"/>
          <w:color w:val="000000"/>
          <w:sz w:val="24"/>
          <w:szCs w:val="24"/>
        </w:rPr>
        <w:t xml:space="preserve"> </w:t>
      </w:r>
      <w:proofErr w:type="gramStart"/>
      <w:r w:rsidRPr="00E445C9">
        <w:rPr>
          <w:rFonts w:ascii="Garamond" w:hAnsi="Garamond"/>
          <w:color w:val="000000"/>
          <w:sz w:val="24"/>
          <w:szCs w:val="24"/>
        </w:rPr>
        <w:t>110.000 ton</w:t>
      </w:r>
      <w:proofErr w:type="gramEnd"/>
      <w:r w:rsidRPr="00E445C9">
        <w:rPr>
          <w:rFonts w:ascii="Garamond" w:hAnsi="Garamond"/>
          <w:color w:val="000000"/>
          <w:sz w:val="24"/>
          <w:szCs w:val="24"/>
        </w:rPr>
        <w:t xml:space="preserve"> </w:t>
      </w:r>
      <w:proofErr w:type="spellStart"/>
      <w:r w:rsidRPr="00E445C9">
        <w:rPr>
          <w:rFonts w:ascii="Garamond" w:hAnsi="Garamond"/>
          <w:color w:val="000000"/>
          <w:sz w:val="24"/>
          <w:szCs w:val="24"/>
        </w:rPr>
        <w:t>sampai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tahun</w:t>
      </w:r>
      <w:proofErr w:type="spellEnd"/>
      <w:r w:rsidRPr="00E445C9">
        <w:rPr>
          <w:rFonts w:ascii="Garamond" w:hAnsi="Garamond"/>
          <w:color w:val="000000"/>
          <w:sz w:val="24"/>
          <w:szCs w:val="24"/>
        </w:rPr>
        <w:t xml:space="preserve"> 2020 </w:t>
      </w:r>
      <w:proofErr w:type="spellStart"/>
      <w:r w:rsidRPr="00E445C9">
        <w:rPr>
          <w:rFonts w:ascii="Garamond" w:hAnsi="Garamond"/>
          <w:color w:val="000000"/>
          <w:sz w:val="24"/>
          <w:szCs w:val="24"/>
        </w:rPr>
        <w:t>mencapai</w:t>
      </w:r>
      <w:proofErr w:type="spellEnd"/>
      <w:r w:rsidRPr="00E445C9">
        <w:rPr>
          <w:rFonts w:ascii="Garamond" w:hAnsi="Garamond"/>
          <w:color w:val="000000"/>
          <w:sz w:val="24"/>
          <w:szCs w:val="24"/>
        </w:rPr>
        <w:t xml:space="preserve"> 856.753 ton</w:t>
      </w:r>
      <w:r w:rsidR="00D9325B">
        <w:rPr>
          <w:rFonts w:ascii="Garamond" w:hAnsi="Garamond"/>
          <w:color w:val="000000"/>
          <w:sz w:val="24"/>
          <w:szCs w:val="24"/>
        </w:rPr>
        <w:t xml:space="preserve"> (</w:t>
      </w:r>
      <w:proofErr w:type="spellStart"/>
      <w:r w:rsidR="00D9325B">
        <w:rPr>
          <w:rFonts w:ascii="Garamond" w:hAnsi="Garamond"/>
          <w:color w:val="000000"/>
          <w:sz w:val="24"/>
          <w:szCs w:val="24"/>
        </w:rPr>
        <w:t>Surianti</w:t>
      </w:r>
      <w:proofErr w:type="spellEnd"/>
      <w:r w:rsidR="00D9325B">
        <w:rPr>
          <w:rFonts w:ascii="Garamond" w:hAnsi="Garamond"/>
          <w:color w:val="000000"/>
          <w:sz w:val="24"/>
          <w:szCs w:val="24"/>
        </w:rPr>
        <w:t xml:space="preserve">, dan </w:t>
      </w:r>
      <w:proofErr w:type="spellStart"/>
      <w:r w:rsidR="00D9325B">
        <w:rPr>
          <w:rFonts w:ascii="Garamond" w:hAnsi="Garamond"/>
          <w:color w:val="000000"/>
          <w:sz w:val="24"/>
          <w:szCs w:val="24"/>
        </w:rPr>
        <w:t>Wahyudi</w:t>
      </w:r>
      <w:proofErr w:type="spellEnd"/>
      <w:r w:rsidR="00D9325B">
        <w:rPr>
          <w:rFonts w:ascii="Garamond" w:hAnsi="Garamond"/>
          <w:color w:val="000000"/>
          <w:sz w:val="24"/>
          <w:szCs w:val="24"/>
        </w:rPr>
        <w:t>, 2020)</w:t>
      </w:r>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r w:rsidRPr="00E445C9">
        <w:rPr>
          <w:rFonts w:ascii="Garamond" w:hAnsi="Garamond"/>
          <w:color w:val="000000"/>
          <w:sz w:val="24"/>
          <w:szCs w:val="24"/>
        </w:rPr>
        <w:lastRenderedPageBreak/>
        <w:t xml:space="preserve">yang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target </w:t>
      </w:r>
      <w:proofErr w:type="spellStart"/>
      <w:r w:rsidRPr="00E445C9">
        <w:rPr>
          <w:rFonts w:ascii="Garamond" w:hAnsi="Garamond"/>
          <w:color w:val="000000"/>
          <w:sz w:val="24"/>
          <w:szCs w:val="24"/>
        </w:rPr>
        <w:t>hingga</w:t>
      </w:r>
      <w:proofErr w:type="spellEnd"/>
      <w:r w:rsidRPr="00E445C9">
        <w:rPr>
          <w:rFonts w:ascii="Garamond" w:hAnsi="Garamond"/>
          <w:color w:val="000000"/>
          <w:sz w:val="24"/>
          <w:szCs w:val="24"/>
        </w:rPr>
        <w:t xml:space="preserve"> 250 </w:t>
      </w:r>
      <w:proofErr w:type="spellStart"/>
      <w:r w:rsidRPr="00E445C9">
        <w:rPr>
          <w:rFonts w:ascii="Garamond" w:hAnsi="Garamond"/>
          <w:color w:val="000000"/>
          <w:sz w:val="24"/>
          <w:szCs w:val="24"/>
        </w:rPr>
        <w:t>persen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merupakan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di </w:t>
      </w:r>
      <w:proofErr w:type="spellStart"/>
      <w:r w:rsidRPr="00E445C9">
        <w:rPr>
          <w:rFonts w:ascii="Garamond" w:hAnsi="Garamond"/>
          <w:color w:val="000000"/>
          <w:sz w:val="24"/>
          <w:szCs w:val="24"/>
        </w:rPr>
        <w:t>tambak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Program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memulihkan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ekonomi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nasional</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akibat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pandemi</w:t>
      </w:r>
      <w:proofErr w:type="spellEnd"/>
      <w:r w:rsidRPr="00E445C9">
        <w:rPr>
          <w:rFonts w:ascii="Garamond" w:hAnsi="Garamond"/>
          <w:color w:val="000000"/>
          <w:sz w:val="24"/>
          <w:szCs w:val="24"/>
        </w:rPr>
        <w:t xml:space="preserve"> Covid-19. Program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memproduksi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seperti</w:t>
      </w:r>
      <w:proofErr w:type="spellEnd"/>
      <w:r w:rsidRPr="00E445C9">
        <w:rPr>
          <w:rFonts w:ascii="Garamond" w:hAnsi="Garamond"/>
          <w:color w:val="000000"/>
          <w:sz w:val="24"/>
          <w:szCs w:val="24"/>
        </w:rPr>
        <w:t xml:space="preserve"> </w:t>
      </w:r>
      <w:proofErr w:type="spellStart"/>
      <w:r w:rsidRPr="00E445C9">
        <w:rPr>
          <w:rFonts w:ascii="Garamond" w:hAnsi="Garamond"/>
          <w:i/>
          <w:iCs/>
          <w:color w:val="000000"/>
          <w:sz w:val="24"/>
          <w:szCs w:val="24"/>
        </w:rPr>
        <w:t>millenial</w:t>
      </w:r>
      <w:proofErr w:type="spellEnd"/>
      <w:r w:rsidRPr="00E445C9">
        <w:rPr>
          <w:rFonts w:ascii="Garamond" w:hAnsi="Garamond"/>
          <w:i/>
          <w:iCs/>
          <w:color w:val="000000"/>
          <w:sz w:val="24"/>
          <w:szCs w:val="24"/>
        </w:rPr>
        <w:t xml:space="preserve"> shrimp farming</w:t>
      </w:r>
      <w:r w:rsidRPr="00E445C9">
        <w:rPr>
          <w:rFonts w:ascii="Garamond" w:hAnsi="Garamond"/>
          <w:color w:val="000000"/>
          <w:sz w:val="24"/>
          <w:szCs w:val="24"/>
        </w:rPr>
        <w:t xml:space="preserve"> (MSF) </w:t>
      </w:r>
      <w:proofErr w:type="spellStart"/>
      <w:r w:rsidRPr="00E445C9">
        <w:rPr>
          <w:rFonts w:ascii="Garamond" w:hAnsi="Garamond"/>
          <w:color w:val="000000"/>
          <w:sz w:val="24"/>
          <w:szCs w:val="24"/>
        </w:rPr>
        <w:t>atau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tambak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milenial</w:t>
      </w:r>
      <w:proofErr w:type="spellEnd"/>
      <w:r w:rsidRPr="00E445C9">
        <w:rPr>
          <w:rFonts w:ascii="Garamond" w:hAnsi="Garamond"/>
          <w:color w:val="000000"/>
          <w:sz w:val="24"/>
          <w:szCs w:val="24"/>
        </w:rPr>
        <w:t xml:space="preserve">. Target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proofErr w:type="gramStart"/>
      <w:r w:rsidRPr="00E445C9">
        <w:rPr>
          <w:rFonts w:ascii="Garamond" w:hAnsi="Garamond"/>
          <w:color w:val="000000"/>
          <w:sz w:val="24"/>
          <w:szCs w:val="24"/>
        </w:rPr>
        <w:t xml:space="preserve">yang  </w:t>
      </w:r>
      <w:proofErr w:type="spellStart"/>
      <w:r w:rsidRPr="00E445C9">
        <w:rPr>
          <w:rFonts w:ascii="Garamond" w:hAnsi="Garamond"/>
          <w:color w:val="000000"/>
          <w:sz w:val="24"/>
          <w:szCs w:val="24"/>
        </w:rPr>
        <w:t>berlimpah</w:t>
      </w:r>
      <w:proofErr w:type="spellEnd"/>
      <w:proofErr w:type="gram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menyebabkan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cangkang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di Indonesia juga </w:t>
      </w:r>
      <w:proofErr w:type="spellStart"/>
      <w:r w:rsidRPr="00E445C9">
        <w:rPr>
          <w:rFonts w:ascii="Garamond" w:hAnsi="Garamond"/>
          <w:color w:val="000000"/>
          <w:sz w:val="24"/>
          <w:szCs w:val="24"/>
        </w:rPr>
        <w:t>mengalami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peningkatan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Masalah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belum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bisa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terselesaikan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sampai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saat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Hasil </w:t>
      </w:r>
      <w:proofErr w:type="spellStart"/>
      <w:r w:rsidRPr="00E445C9">
        <w:rPr>
          <w:rFonts w:ascii="Garamond" w:hAnsi="Garamond"/>
          <w:color w:val="000000"/>
          <w:sz w:val="24"/>
          <w:szCs w:val="24"/>
        </w:rPr>
        <w:t>perikanan</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berlimpah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permasalahan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ketika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belum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menemukan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solusi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dalam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pengawetan</w:t>
      </w:r>
      <w:proofErr w:type="spellEnd"/>
      <w:r w:rsidRPr="00E445C9">
        <w:rPr>
          <w:rFonts w:ascii="Garamond" w:hAnsi="Garamond"/>
          <w:color w:val="000000"/>
          <w:sz w:val="24"/>
          <w:szCs w:val="24"/>
        </w:rPr>
        <w:t>.</w:t>
      </w:r>
    </w:p>
    <w:p w14:paraId="7E2A4269" w14:textId="381F2DB7" w:rsidR="00E445C9" w:rsidRPr="00E445C9" w:rsidRDefault="00E445C9" w:rsidP="00E445C9">
      <w:pPr>
        <w:autoSpaceDE w:val="0"/>
        <w:autoSpaceDN w:val="0"/>
        <w:adjustRightInd w:val="0"/>
        <w:spacing w:after="0" w:line="240" w:lineRule="auto"/>
        <w:ind w:firstLine="720"/>
        <w:jc w:val="both"/>
        <w:rPr>
          <w:rFonts w:ascii="Garamond" w:hAnsi="Garamond"/>
          <w:color w:val="000000"/>
          <w:sz w:val="24"/>
          <w:szCs w:val="24"/>
        </w:rPr>
      </w:pPr>
      <w:proofErr w:type="spellStart"/>
      <w:r w:rsidRPr="00E445C9">
        <w:rPr>
          <w:rFonts w:ascii="Garamond" w:hAnsi="Garamond"/>
          <w:color w:val="000000"/>
          <w:sz w:val="24"/>
          <w:szCs w:val="24"/>
        </w:rPr>
        <w:t>Urgensi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adalah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peningkatan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cangkang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menyebabkan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masalah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pencemaran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lingkungan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Selain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itu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perikanan</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berlimpah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ditargetkan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tahun</w:t>
      </w:r>
      <w:proofErr w:type="spellEnd"/>
      <w:r w:rsidRPr="00E445C9">
        <w:rPr>
          <w:rFonts w:ascii="Garamond" w:hAnsi="Garamond"/>
          <w:color w:val="000000"/>
          <w:sz w:val="24"/>
          <w:szCs w:val="24"/>
        </w:rPr>
        <w:t xml:space="preserve"> 2022 </w:t>
      </w:r>
      <w:proofErr w:type="spellStart"/>
      <w:r w:rsidRPr="00E445C9">
        <w:rPr>
          <w:rFonts w:ascii="Garamond" w:hAnsi="Garamond"/>
          <w:color w:val="000000"/>
          <w:sz w:val="24"/>
          <w:szCs w:val="24"/>
        </w:rPr>
        <w:t>mencapai</w:t>
      </w:r>
      <w:proofErr w:type="spellEnd"/>
      <w:r w:rsidRPr="00E445C9">
        <w:rPr>
          <w:rFonts w:ascii="Garamond" w:hAnsi="Garamond"/>
          <w:color w:val="000000"/>
          <w:sz w:val="24"/>
          <w:szCs w:val="24"/>
        </w:rPr>
        <w:t xml:space="preserve"> 7,13 </w:t>
      </w:r>
      <w:proofErr w:type="spellStart"/>
      <w:r w:rsidRPr="00E445C9">
        <w:rPr>
          <w:rFonts w:ascii="Garamond" w:hAnsi="Garamond"/>
          <w:color w:val="000000"/>
          <w:sz w:val="24"/>
          <w:szCs w:val="24"/>
        </w:rPr>
        <w:t>miliar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dolar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salah </w:t>
      </w:r>
      <w:proofErr w:type="spellStart"/>
      <w:r w:rsidRPr="00E445C9">
        <w:rPr>
          <w:rFonts w:ascii="Garamond" w:hAnsi="Garamond"/>
          <w:color w:val="000000"/>
          <w:sz w:val="24"/>
          <w:szCs w:val="24"/>
        </w:rPr>
        <w:t>satu</w:t>
      </w:r>
      <w:proofErr w:type="spellEnd"/>
      <w:r w:rsidRPr="00E445C9">
        <w:rPr>
          <w:rFonts w:ascii="Garamond" w:hAnsi="Garamond"/>
          <w:color w:val="000000"/>
          <w:sz w:val="24"/>
          <w:szCs w:val="24"/>
        </w:rPr>
        <w:t xml:space="preserve"> strategi </w:t>
      </w:r>
      <w:proofErr w:type="spellStart"/>
      <w:r w:rsidRPr="00E445C9">
        <w:rPr>
          <w:rFonts w:ascii="Garamond" w:hAnsi="Garamond"/>
          <w:color w:val="000000"/>
          <w:sz w:val="24"/>
          <w:szCs w:val="24"/>
        </w:rPr>
        <w:t>pemulihan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ekonomi</w:t>
      </w:r>
      <w:proofErr w:type="spellEnd"/>
      <w:r w:rsidRPr="00E445C9">
        <w:rPr>
          <w:rFonts w:ascii="Garamond" w:hAnsi="Garamond"/>
          <w:color w:val="000000"/>
          <w:sz w:val="24"/>
          <w:szCs w:val="24"/>
        </w:rPr>
        <w:t xml:space="preserve"> </w:t>
      </w:r>
      <w:r w:rsidR="00D9325B">
        <w:rPr>
          <w:rFonts w:ascii="Garamond" w:hAnsi="Garamond"/>
          <w:color w:val="000000"/>
          <w:sz w:val="24"/>
          <w:szCs w:val="24"/>
        </w:rPr>
        <w:t>(</w:t>
      </w:r>
      <w:proofErr w:type="spellStart"/>
      <w:r w:rsidR="00D9325B">
        <w:rPr>
          <w:rFonts w:ascii="Garamond" w:hAnsi="Garamond"/>
          <w:color w:val="000000"/>
          <w:sz w:val="24"/>
          <w:szCs w:val="24"/>
        </w:rPr>
        <w:t>Widiati</w:t>
      </w:r>
      <w:proofErr w:type="spellEnd"/>
      <w:r w:rsidR="00D9325B">
        <w:rPr>
          <w:rFonts w:ascii="Garamond" w:hAnsi="Garamond"/>
          <w:color w:val="000000"/>
          <w:sz w:val="24"/>
          <w:szCs w:val="24"/>
        </w:rPr>
        <w:t>, 2021)</w:t>
      </w:r>
      <w:r w:rsidRPr="00E445C9">
        <w:rPr>
          <w:rFonts w:ascii="Garamond" w:hAnsi="Garamond"/>
          <w:color w:val="000000"/>
          <w:sz w:val="24"/>
          <w:szCs w:val="24"/>
        </w:rPr>
        <w:fldChar w:fldCharType="begin" w:fldLock="1"/>
      </w:r>
      <w:r w:rsidRPr="00E445C9">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E445C9">
        <w:rPr>
          <w:rFonts w:ascii="Garamond" w:hAnsi="Garamond"/>
          <w:color w:val="000000"/>
          <w:sz w:val="24"/>
          <w:szCs w:val="24"/>
        </w:rPr>
        <w:fldChar w:fldCharType="separate"/>
      </w:r>
      <w:r w:rsidRPr="00E445C9">
        <w:rPr>
          <w:rFonts w:ascii="Garamond" w:hAnsi="Garamond"/>
          <w:color w:val="000000"/>
          <w:sz w:val="24"/>
          <w:szCs w:val="24"/>
        </w:rPr>
        <w:fldChar w:fldCharType="end"/>
      </w:r>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sebelumnya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meneliti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alami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gram </w:t>
      </w:r>
      <w:proofErr w:type="spellStart"/>
      <w:r w:rsidRPr="00E445C9">
        <w:rPr>
          <w:rFonts w:ascii="Garamond" w:hAnsi="Garamond"/>
          <w:color w:val="000000"/>
          <w:sz w:val="24"/>
          <w:szCs w:val="24"/>
        </w:rPr>
        <w:t>positif</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negatif</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tetapi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masih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belum</w:t>
      </w:r>
      <w:proofErr w:type="spellEnd"/>
      <w:r w:rsidRPr="00E445C9">
        <w:rPr>
          <w:rFonts w:ascii="Garamond" w:hAnsi="Garamond"/>
          <w:color w:val="000000"/>
          <w:sz w:val="24"/>
          <w:szCs w:val="24"/>
        </w:rPr>
        <w:t xml:space="preserve"> optimal. Hal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mendorong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mencari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tepat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dengan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memanfaatkan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limbah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cangkang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udang</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dijadikan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sehingga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limbah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lebih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berguna</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memiliki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nilai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lebih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baku</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berlimpah</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mudah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didapatkan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seperti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merupakan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tanaman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khas</w:t>
      </w:r>
      <w:proofErr w:type="spellEnd"/>
      <w:r w:rsidRPr="00E445C9">
        <w:rPr>
          <w:rFonts w:ascii="Garamond" w:hAnsi="Garamond"/>
          <w:color w:val="000000"/>
          <w:sz w:val="24"/>
          <w:szCs w:val="24"/>
        </w:rPr>
        <w:t xml:space="preserve"> di </w:t>
      </w:r>
      <w:proofErr w:type="spellStart"/>
      <w:r w:rsidRPr="00E445C9">
        <w:rPr>
          <w:rFonts w:ascii="Garamond" w:hAnsi="Garamond"/>
          <w:color w:val="000000"/>
          <w:sz w:val="24"/>
          <w:szCs w:val="24"/>
        </w:rPr>
        <w:t>Desa</w:t>
      </w:r>
      <w:proofErr w:type="spellEnd"/>
      <w:r w:rsidRPr="00E445C9">
        <w:rPr>
          <w:rFonts w:ascii="Garamond" w:hAnsi="Garamond"/>
          <w:color w:val="000000"/>
          <w:sz w:val="24"/>
          <w:szCs w:val="24"/>
        </w:rPr>
        <w:t xml:space="preserve"> Toman, </w:t>
      </w:r>
      <w:proofErr w:type="spellStart"/>
      <w:r w:rsidRPr="00E445C9">
        <w:rPr>
          <w:rFonts w:ascii="Garamond" w:hAnsi="Garamond"/>
          <w:color w:val="000000"/>
          <w:sz w:val="24"/>
          <w:szCs w:val="24"/>
        </w:rPr>
        <w:t>Kecamatan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Babat</w:t>
      </w:r>
      <w:proofErr w:type="spellEnd"/>
      <w:r w:rsidRPr="00E445C9">
        <w:rPr>
          <w:rFonts w:ascii="Garamond" w:hAnsi="Garamond"/>
          <w:color w:val="000000"/>
          <w:sz w:val="24"/>
          <w:szCs w:val="24"/>
        </w:rPr>
        <w:t xml:space="preserve"> Toman </w:t>
      </w:r>
      <w:proofErr w:type="spellStart"/>
      <w:r w:rsidRPr="00E445C9">
        <w:rPr>
          <w:rFonts w:ascii="Garamond" w:hAnsi="Garamond"/>
          <w:color w:val="000000"/>
          <w:sz w:val="24"/>
          <w:szCs w:val="24"/>
        </w:rPr>
        <w:t>Banyuasin</w:t>
      </w:r>
      <w:proofErr w:type="spellEnd"/>
      <w:r w:rsidRPr="00E445C9">
        <w:rPr>
          <w:rFonts w:ascii="Garamond" w:hAnsi="Garamond"/>
          <w:color w:val="000000"/>
          <w:sz w:val="24"/>
          <w:szCs w:val="24"/>
        </w:rPr>
        <w:t xml:space="preserve">, Sumatera Selatan.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terbukti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r w:rsidRPr="00E445C9">
        <w:rPr>
          <w:rFonts w:ascii="Garamond" w:hAnsi="Garamond"/>
          <w:i/>
          <w:iCs/>
          <w:color w:val="000000"/>
          <w:sz w:val="24"/>
          <w:szCs w:val="24"/>
        </w:rPr>
        <w:t xml:space="preserve">P. aeruginosa </w:t>
      </w:r>
      <w:proofErr w:type="spellStart"/>
      <w:r w:rsidRPr="00E445C9">
        <w:rPr>
          <w:rFonts w:ascii="Garamond" w:hAnsi="Garamond"/>
          <w:color w:val="000000"/>
          <w:sz w:val="24"/>
          <w:szCs w:val="24"/>
        </w:rPr>
        <w:t>karena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mengandung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senyawa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katekin</w:t>
      </w:r>
      <w:proofErr w:type="spellEnd"/>
      <w:r w:rsidRPr="00E445C9">
        <w:rPr>
          <w:rFonts w:ascii="Garamond" w:hAnsi="Garamond"/>
          <w:color w:val="000000"/>
          <w:sz w:val="24"/>
          <w:szCs w:val="24"/>
        </w:rPr>
        <w:t xml:space="preserve"> </w:t>
      </w:r>
      <w:r w:rsidR="00301B78">
        <w:rPr>
          <w:rFonts w:ascii="Garamond" w:hAnsi="Garamond"/>
          <w:color w:val="000000"/>
          <w:sz w:val="24"/>
          <w:szCs w:val="24"/>
        </w:rPr>
        <w:t>(</w:t>
      </w:r>
      <w:proofErr w:type="spellStart"/>
      <w:r w:rsidR="00301B78">
        <w:rPr>
          <w:rFonts w:ascii="Garamond" w:hAnsi="Garamond"/>
          <w:color w:val="000000"/>
          <w:sz w:val="24"/>
          <w:szCs w:val="24"/>
        </w:rPr>
        <w:t>Suparno</w:t>
      </w:r>
      <w:proofErr w:type="spellEnd"/>
      <w:r w:rsidR="00301B78">
        <w:rPr>
          <w:rFonts w:ascii="Garamond" w:hAnsi="Garamond"/>
          <w:color w:val="000000"/>
          <w:sz w:val="24"/>
          <w:szCs w:val="24"/>
        </w:rPr>
        <w:t xml:space="preserve"> et al., 2020)</w:t>
      </w:r>
      <w:r w:rsidRPr="00E445C9">
        <w:rPr>
          <w:rFonts w:ascii="Garamond" w:hAnsi="Garamond"/>
          <w:color w:val="000000"/>
          <w:sz w:val="24"/>
          <w:szCs w:val="24"/>
        </w:rPr>
        <w:fldChar w:fldCharType="begin" w:fldLock="1"/>
      </w:r>
      <w:r w:rsidRPr="00E445C9">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E445C9">
        <w:rPr>
          <w:rFonts w:ascii="Garamond" w:hAnsi="Garamond"/>
          <w:color w:val="000000"/>
          <w:sz w:val="24"/>
          <w:szCs w:val="24"/>
        </w:rPr>
        <w:fldChar w:fldCharType="separate"/>
      </w:r>
      <w:r w:rsidRPr="00E445C9">
        <w:rPr>
          <w:rFonts w:ascii="Garamond" w:hAnsi="Garamond"/>
          <w:color w:val="000000"/>
          <w:sz w:val="24"/>
          <w:szCs w:val="24"/>
        </w:rPr>
        <w:fldChar w:fldCharType="end"/>
      </w:r>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telah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adalah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monosakarida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kompleks</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proofErr w:type="spellStart"/>
      <w:proofErr w:type="gramStart"/>
      <w:r w:rsidRPr="00E445C9">
        <w:rPr>
          <w:rFonts w:ascii="Garamond" w:hAnsi="Garamond"/>
          <w:i/>
          <w:iCs/>
          <w:color w:val="000000"/>
          <w:sz w:val="24"/>
          <w:szCs w:val="24"/>
        </w:rPr>
        <w:t>P.aeruginosa</w:t>
      </w:r>
      <w:proofErr w:type="spellEnd"/>
      <w:proofErr w:type="gramEnd"/>
      <w:r w:rsidRPr="00E445C9">
        <w:rPr>
          <w:rFonts w:ascii="Garamond" w:hAnsi="Garamond"/>
          <w:i/>
          <w:iCs/>
          <w:color w:val="000000"/>
          <w:sz w:val="24"/>
          <w:szCs w:val="24"/>
        </w:rPr>
        <w:t xml:space="preserve"> </w:t>
      </w:r>
      <w:r w:rsidRPr="00E445C9">
        <w:rPr>
          <w:rFonts w:ascii="Garamond" w:hAnsi="Garamond"/>
          <w:color w:val="000000"/>
          <w:sz w:val="24"/>
          <w:szCs w:val="24"/>
        </w:rPr>
        <w:t>dan</w:t>
      </w:r>
      <w:r w:rsidRPr="00E445C9">
        <w:rPr>
          <w:rFonts w:ascii="Garamond" w:hAnsi="Garamond"/>
          <w:i/>
          <w:iCs/>
          <w:color w:val="000000"/>
          <w:sz w:val="24"/>
          <w:szCs w:val="24"/>
        </w:rPr>
        <w:t xml:space="preserve"> </w:t>
      </w:r>
      <w:proofErr w:type="spellStart"/>
      <w:r w:rsidRPr="00E445C9">
        <w:rPr>
          <w:rFonts w:ascii="Garamond" w:hAnsi="Garamond"/>
          <w:i/>
          <w:iCs/>
          <w:color w:val="000000"/>
          <w:sz w:val="24"/>
          <w:szCs w:val="24"/>
        </w:rPr>
        <w:t>B.subtillis</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hasil</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terbaik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dengan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monosakarida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yaitu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glukosa</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galaktosa</w:t>
      </w:r>
      <w:proofErr w:type="spellEnd"/>
      <w:r w:rsidRPr="00E445C9">
        <w:rPr>
          <w:rFonts w:ascii="Garamond" w:hAnsi="Garamond"/>
          <w:color w:val="000000"/>
          <w:sz w:val="24"/>
          <w:szCs w:val="24"/>
        </w:rPr>
        <w:t xml:space="preserve"> </w:t>
      </w:r>
      <w:r w:rsidR="00301B78">
        <w:rPr>
          <w:rFonts w:ascii="Garamond" w:hAnsi="Garamond"/>
          <w:color w:val="000000"/>
          <w:sz w:val="24"/>
          <w:szCs w:val="24"/>
        </w:rPr>
        <w:t xml:space="preserve">(Sari </w:t>
      </w:r>
      <w:r w:rsidR="00301B78" w:rsidRPr="00301B78">
        <w:rPr>
          <w:rFonts w:ascii="Garamond" w:hAnsi="Garamond"/>
          <w:i/>
          <w:iCs/>
          <w:color w:val="000000"/>
          <w:sz w:val="24"/>
          <w:szCs w:val="24"/>
        </w:rPr>
        <w:t>et al.,</w:t>
      </w:r>
      <w:r w:rsidR="00301B78">
        <w:rPr>
          <w:rFonts w:ascii="Garamond" w:hAnsi="Garamond"/>
          <w:color w:val="000000"/>
          <w:sz w:val="24"/>
          <w:szCs w:val="24"/>
        </w:rPr>
        <w:t xml:space="preserve"> 2019)</w:t>
      </w:r>
      <w:r w:rsidRPr="00E445C9">
        <w:rPr>
          <w:rFonts w:ascii="Garamond" w:hAnsi="Garamond"/>
          <w:color w:val="000000"/>
          <w:sz w:val="24"/>
          <w:szCs w:val="24"/>
        </w:rPr>
        <w:t xml:space="preserve"> </w:t>
      </w:r>
      <w:proofErr w:type="spellStart"/>
      <w:r w:rsidRPr="00E445C9">
        <w:rPr>
          <w:rFonts w:ascii="Garamond" w:hAnsi="Garamond"/>
          <w:color w:val="000000"/>
          <w:sz w:val="24"/>
          <w:szCs w:val="24"/>
        </w:rPr>
        <w:t>sedangkan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fruktosa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terbaik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r w:rsidRPr="00E445C9">
        <w:rPr>
          <w:rFonts w:ascii="Garamond" w:hAnsi="Garamond"/>
          <w:i/>
          <w:iCs/>
          <w:color w:val="000000"/>
          <w:sz w:val="24"/>
          <w:szCs w:val="24"/>
        </w:rPr>
        <w:t>V. cholerae</w:t>
      </w:r>
      <w:r w:rsidR="00301B78">
        <w:rPr>
          <w:rFonts w:ascii="Garamond" w:hAnsi="Garamond"/>
          <w:color w:val="000000"/>
          <w:sz w:val="24"/>
          <w:szCs w:val="24"/>
        </w:rPr>
        <w:t xml:space="preserve"> (Sari </w:t>
      </w:r>
      <w:r w:rsidR="00301B78" w:rsidRPr="00301B78">
        <w:rPr>
          <w:rFonts w:ascii="Garamond" w:hAnsi="Garamond"/>
          <w:i/>
          <w:iCs/>
          <w:color w:val="000000"/>
          <w:sz w:val="24"/>
          <w:szCs w:val="24"/>
        </w:rPr>
        <w:t>et al.,</w:t>
      </w:r>
      <w:r w:rsidR="00301B78">
        <w:rPr>
          <w:rFonts w:ascii="Garamond" w:hAnsi="Garamond"/>
          <w:color w:val="000000"/>
          <w:sz w:val="24"/>
          <w:szCs w:val="24"/>
        </w:rPr>
        <w:t xml:space="preserve"> 2020)</w:t>
      </w:r>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menghasilkan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antioksidan</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menghasilkan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alami</w:t>
      </w:r>
      <w:proofErr w:type="spellEnd"/>
      <w:r w:rsidRPr="00E445C9">
        <w:rPr>
          <w:rFonts w:ascii="Garamond" w:hAnsi="Garamond"/>
          <w:color w:val="000000"/>
          <w:sz w:val="24"/>
          <w:szCs w:val="24"/>
        </w:rPr>
        <w:t xml:space="preserve">. Akan </w:t>
      </w:r>
      <w:proofErr w:type="spellStart"/>
      <w:r w:rsidRPr="00E445C9">
        <w:rPr>
          <w:rFonts w:ascii="Garamond" w:hAnsi="Garamond"/>
          <w:color w:val="000000"/>
          <w:sz w:val="24"/>
          <w:szCs w:val="24"/>
        </w:rPr>
        <w:t>tetapi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ketiga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hal</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belum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pernah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diharapkan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lebih</w:t>
      </w:r>
      <w:proofErr w:type="spellEnd"/>
      <w:r w:rsidRPr="00E445C9">
        <w:rPr>
          <w:rFonts w:ascii="Garamond" w:hAnsi="Garamond"/>
          <w:color w:val="000000"/>
          <w:sz w:val="24"/>
          <w:szCs w:val="24"/>
        </w:rPr>
        <w:t xml:space="preserve"> optimal </w:t>
      </w:r>
      <w:proofErr w:type="spellStart"/>
      <w:r w:rsidRPr="00E445C9">
        <w:rPr>
          <w:rFonts w:ascii="Garamond" w:hAnsi="Garamond"/>
          <w:color w:val="000000"/>
          <w:sz w:val="24"/>
          <w:szCs w:val="24"/>
        </w:rPr>
        <w:t>serta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fungsional</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dalam</w:t>
      </w:r>
      <w:proofErr w:type="spellEnd"/>
      <w:r w:rsidRPr="00E445C9">
        <w:rPr>
          <w:rFonts w:ascii="Garamond" w:hAnsi="Garamond"/>
          <w:color w:val="000000"/>
          <w:sz w:val="24"/>
          <w:szCs w:val="24"/>
        </w:rPr>
        <w:t xml:space="preserve"> </w:t>
      </w:r>
      <w:proofErr w:type="spellStart"/>
      <w:proofErr w:type="gramStart"/>
      <w:r w:rsidRPr="00E445C9">
        <w:rPr>
          <w:rFonts w:ascii="Garamond" w:hAnsi="Garamond"/>
          <w:color w:val="000000"/>
          <w:sz w:val="24"/>
          <w:szCs w:val="24"/>
        </w:rPr>
        <w:t>pengawetan</w:t>
      </w:r>
      <w:proofErr w:type="spellEnd"/>
      <w:r w:rsidRPr="00E445C9">
        <w:rPr>
          <w:rFonts w:ascii="Garamond" w:hAnsi="Garamond"/>
          <w:color w:val="000000"/>
          <w:sz w:val="24"/>
          <w:szCs w:val="24"/>
        </w:rPr>
        <w:t xml:space="preserve"> .</w:t>
      </w:r>
      <w:proofErr w:type="gramEnd"/>
    </w:p>
    <w:p w14:paraId="3642B2FA" w14:textId="36DEF72E" w:rsidR="00E445C9" w:rsidRPr="00E445C9" w:rsidRDefault="00E445C9" w:rsidP="00E445C9">
      <w:pPr>
        <w:autoSpaceDE w:val="0"/>
        <w:autoSpaceDN w:val="0"/>
        <w:adjustRightInd w:val="0"/>
        <w:spacing w:after="0" w:line="240" w:lineRule="auto"/>
        <w:ind w:firstLine="720"/>
        <w:jc w:val="both"/>
        <w:rPr>
          <w:rFonts w:ascii="Garamond" w:hAnsi="Garamond"/>
          <w:color w:val="000000"/>
          <w:sz w:val="24"/>
          <w:szCs w:val="24"/>
        </w:rPr>
      </w:pPr>
      <w:proofErr w:type="spellStart"/>
      <w:r w:rsidRPr="00E445C9">
        <w:rPr>
          <w:rFonts w:ascii="Garamond" w:hAnsi="Garamond"/>
          <w:color w:val="000000"/>
          <w:sz w:val="24"/>
          <w:szCs w:val="24"/>
        </w:rPr>
        <w:t>Aplikasi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terhadap</w:t>
      </w:r>
      <w:proofErr w:type="spellEnd"/>
      <w:r w:rsidRPr="00E445C9">
        <w:rPr>
          <w:rFonts w:ascii="Garamond" w:hAnsi="Garamond"/>
          <w:color w:val="000000"/>
          <w:sz w:val="24"/>
          <w:szCs w:val="24"/>
        </w:rPr>
        <w:t xml:space="preserve"> ikan asap </w:t>
      </w:r>
      <w:proofErr w:type="spellStart"/>
      <w:r w:rsidRPr="00E445C9">
        <w:rPr>
          <w:rFonts w:ascii="Garamond" w:hAnsi="Garamond"/>
          <w:color w:val="000000"/>
          <w:sz w:val="24"/>
          <w:szCs w:val="24"/>
        </w:rPr>
        <w:t>terbukti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menghasilkan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jumlah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bakteryang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lebih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sedikit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yaitu</w:t>
      </w:r>
      <w:proofErr w:type="spellEnd"/>
      <w:r w:rsidRPr="00E445C9">
        <w:rPr>
          <w:rFonts w:ascii="Garamond" w:hAnsi="Garamond"/>
          <w:color w:val="000000"/>
          <w:sz w:val="24"/>
          <w:szCs w:val="24"/>
        </w:rPr>
        <w:t xml:space="preserve"> 2,36 Log </w:t>
      </w:r>
      <w:proofErr w:type="spellStart"/>
      <w:r w:rsidRPr="00E445C9">
        <w:rPr>
          <w:rFonts w:ascii="Garamond" w:hAnsi="Garamond"/>
          <w:color w:val="000000"/>
          <w:sz w:val="24"/>
          <w:szCs w:val="24"/>
        </w:rPr>
        <w:t>Cfu</w:t>
      </w:r>
      <w:proofErr w:type="spellEnd"/>
      <w:r w:rsidRPr="00E445C9">
        <w:rPr>
          <w:rFonts w:ascii="Garamond" w:hAnsi="Garamond"/>
          <w:color w:val="000000"/>
          <w:sz w:val="24"/>
          <w:szCs w:val="24"/>
        </w:rPr>
        <w:t xml:space="preserve">/g </w:t>
      </w:r>
      <w:r w:rsidRPr="00E445C9">
        <w:rPr>
          <w:rFonts w:ascii="Garamond" w:hAnsi="Garamond"/>
          <w:color w:val="000000"/>
          <w:sz w:val="24"/>
          <w:szCs w:val="24"/>
        </w:rPr>
        <w:fldChar w:fldCharType="begin" w:fldLock="1"/>
      </w:r>
      <w:r w:rsidRPr="00E445C9">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E445C9">
        <w:rPr>
          <w:rFonts w:ascii="Garamond" w:hAnsi="Garamond"/>
          <w:color w:val="000000"/>
          <w:sz w:val="24"/>
          <w:szCs w:val="24"/>
        </w:rPr>
        <w:fldChar w:fldCharType="separate"/>
      </w:r>
      <w:r w:rsidR="00301B78">
        <w:rPr>
          <w:rFonts w:ascii="Garamond" w:hAnsi="Garamond"/>
          <w:color w:val="000000"/>
          <w:sz w:val="24"/>
          <w:szCs w:val="24"/>
        </w:rPr>
        <w:t>(</w:t>
      </w:r>
      <w:r w:rsidRPr="00E445C9">
        <w:rPr>
          <w:rFonts w:ascii="Garamond" w:hAnsi="Garamond"/>
          <w:color w:val="000000"/>
          <w:sz w:val="24"/>
          <w:szCs w:val="24"/>
        </w:rPr>
        <w:fldChar w:fldCharType="end"/>
      </w:r>
      <w:r w:rsidR="00301B78">
        <w:rPr>
          <w:rFonts w:ascii="Garamond" w:hAnsi="Garamond"/>
          <w:color w:val="000000"/>
          <w:sz w:val="24"/>
          <w:szCs w:val="24"/>
        </w:rPr>
        <w:t xml:space="preserve">Sari </w:t>
      </w:r>
      <w:r w:rsidR="00301B78" w:rsidRPr="00301B78">
        <w:rPr>
          <w:rFonts w:ascii="Garamond" w:hAnsi="Garamond"/>
          <w:i/>
          <w:iCs/>
          <w:color w:val="000000"/>
          <w:sz w:val="24"/>
          <w:szCs w:val="24"/>
        </w:rPr>
        <w:t>et al.,</w:t>
      </w:r>
      <w:r w:rsidR="00301B78">
        <w:rPr>
          <w:rFonts w:ascii="Garamond" w:hAnsi="Garamond"/>
          <w:color w:val="000000"/>
          <w:sz w:val="24"/>
          <w:szCs w:val="24"/>
        </w:rPr>
        <w:t xml:space="preserve"> 2019)</w:t>
      </w:r>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dengan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monosakarida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patogen</w:t>
      </w:r>
      <w:proofErr w:type="spellEnd"/>
      <w:r w:rsidRPr="00E445C9">
        <w:rPr>
          <w:rFonts w:ascii="Garamond" w:hAnsi="Garamond"/>
          <w:color w:val="000000"/>
          <w:sz w:val="24"/>
          <w:szCs w:val="24"/>
        </w:rPr>
        <w:t xml:space="preserve"> pada surimi ikan </w:t>
      </w:r>
      <w:proofErr w:type="spellStart"/>
      <w:r w:rsidRPr="00E445C9">
        <w:rPr>
          <w:rFonts w:ascii="Garamond" w:hAnsi="Garamond"/>
          <w:color w:val="000000"/>
          <w:sz w:val="24"/>
          <w:szCs w:val="24"/>
        </w:rPr>
        <w:t>gabus</w:t>
      </w:r>
      <w:proofErr w:type="spellEnd"/>
      <w:r w:rsidR="00301B78">
        <w:rPr>
          <w:rFonts w:ascii="Garamond" w:hAnsi="Garamond"/>
          <w:color w:val="000000"/>
          <w:sz w:val="24"/>
          <w:szCs w:val="24"/>
        </w:rPr>
        <w:t xml:space="preserve"> (Lestari et al., 2017)</w:t>
      </w:r>
      <w:r w:rsidRPr="00E445C9">
        <w:rPr>
          <w:rFonts w:ascii="Garamond" w:hAnsi="Garamond"/>
          <w:color w:val="000000"/>
          <w:sz w:val="24"/>
          <w:szCs w:val="24"/>
        </w:rPr>
        <w:t xml:space="preserve">. </w:t>
      </w:r>
      <w:proofErr w:type="spellStart"/>
      <w:r w:rsidRPr="00E445C9">
        <w:rPr>
          <w:rFonts w:ascii="Garamond" w:hAnsi="Garamond"/>
          <w:color w:val="000000"/>
          <w:sz w:val="24"/>
          <w:szCs w:val="24"/>
        </w:rPr>
        <w:t>Pengunaan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alami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tersebut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secara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terpisah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sehingga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hasil</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belum</w:t>
      </w:r>
      <w:proofErr w:type="spellEnd"/>
      <w:r w:rsidRPr="00E445C9">
        <w:rPr>
          <w:rFonts w:ascii="Garamond" w:hAnsi="Garamond"/>
          <w:color w:val="000000"/>
          <w:sz w:val="24"/>
          <w:szCs w:val="24"/>
        </w:rPr>
        <w:t xml:space="preserve"> optimal dan </w:t>
      </w:r>
      <w:proofErr w:type="spellStart"/>
      <w:r w:rsidRPr="00E445C9">
        <w:rPr>
          <w:rFonts w:ascii="Garamond" w:hAnsi="Garamond"/>
          <w:color w:val="000000"/>
          <w:sz w:val="24"/>
          <w:szCs w:val="24"/>
        </w:rPr>
        <w:t>spesifik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terhadap</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beberapa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Pengawetan</w:t>
      </w:r>
      <w:proofErr w:type="spellEnd"/>
      <w:r w:rsidRPr="00E445C9">
        <w:rPr>
          <w:rFonts w:ascii="Garamond" w:hAnsi="Garamond"/>
          <w:color w:val="000000"/>
          <w:sz w:val="24"/>
          <w:szCs w:val="24"/>
        </w:rPr>
        <w:t xml:space="preserve"> ikan </w:t>
      </w:r>
      <w:proofErr w:type="spellStart"/>
      <w:r w:rsidRPr="00E445C9">
        <w:rPr>
          <w:rFonts w:ascii="Garamond" w:hAnsi="Garamond"/>
          <w:color w:val="000000"/>
          <w:sz w:val="24"/>
          <w:szCs w:val="24"/>
        </w:rPr>
        <w:t>saat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masih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banyak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menggunakan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kimia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Sejalan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dengan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Fokus</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optimalisasi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hilirisasi</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rancangan</w:t>
      </w:r>
      <w:proofErr w:type="spellEnd"/>
      <w:r w:rsidRPr="00E445C9">
        <w:rPr>
          <w:rFonts w:ascii="Garamond" w:hAnsi="Garamond"/>
          <w:color w:val="000000"/>
          <w:sz w:val="24"/>
          <w:szCs w:val="24"/>
        </w:rPr>
        <w:t xml:space="preserve"> strategi PT </w:t>
      </w:r>
      <w:proofErr w:type="spellStart"/>
      <w:r w:rsidRPr="00E445C9">
        <w:rPr>
          <w:rFonts w:ascii="Garamond" w:hAnsi="Garamond"/>
          <w:color w:val="000000"/>
          <w:sz w:val="24"/>
          <w:szCs w:val="24"/>
        </w:rPr>
        <w:t>tentang</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pengolahan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perikanan</w:t>
      </w:r>
      <w:proofErr w:type="spellEnd"/>
      <w:r w:rsidRPr="00E445C9">
        <w:rPr>
          <w:rFonts w:ascii="Garamond" w:hAnsi="Garamond"/>
          <w:color w:val="000000"/>
          <w:sz w:val="24"/>
          <w:szCs w:val="24"/>
        </w:rPr>
        <w:t xml:space="preserve">. Oleh </w:t>
      </w:r>
      <w:proofErr w:type="spellStart"/>
      <w:r w:rsidRPr="00E445C9">
        <w:rPr>
          <w:rFonts w:ascii="Garamond" w:hAnsi="Garamond"/>
          <w:color w:val="000000"/>
          <w:sz w:val="24"/>
          <w:szCs w:val="24"/>
        </w:rPr>
        <w:t>karena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itu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diperlukan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tepat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serta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maksimal</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dalam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menghambat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bakteri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serta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memiliki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fungsi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antioksidan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antara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glukosa</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larutan</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mengawetkan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makanan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atau</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produk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olahan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perikanan</w:t>
      </w:r>
      <w:proofErr w:type="spellEnd"/>
      <w:r w:rsidRPr="00E445C9">
        <w:rPr>
          <w:rFonts w:ascii="Garamond" w:hAnsi="Garamond"/>
          <w:color w:val="000000"/>
          <w:sz w:val="24"/>
          <w:szCs w:val="24"/>
        </w:rPr>
        <w:t xml:space="preserve">. Hal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melatarbelakangi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meningkatkan</w:t>
      </w:r>
      <w:proofErr w:type="spellEnd"/>
      <w:r>
        <w:rPr>
          <w:rFonts w:ascii="Garamond" w:hAnsi="Garamond"/>
          <w:color w:val="000000"/>
          <w:sz w:val="24"/>
          <w:szCs w:val="24"/>
        </w:rPr>
        <w:t xml:space="preserve"> </w:t>
      </w:r>
      <w:proofErr w:type="spellStart"/>
      <w:r w:rsidRPr="00E445C9">
        <w:rPr>
          <w:rFonts w:ascii="Garamond" w:hAnsi="Garamond"/>
          <w:color w:val="000000"/>
          <w:sz w:val="24"/>
          <w:szCs w:val="24"/>
        </w:rPr>
        <w:t>antioksidan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dari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larutan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kombinasi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glukosa</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bertujuan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khusus</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mengoptimalkan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kembali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sebelum</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menjadi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larutan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sehingga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untuk</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mencari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formulasi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tepat</w:t>
      </w:r>
      <w:proofErr w:type="spellEnd"/>
      <w:r w:rsidRPr="00E445C9">
        <w:rPr>
          <w:rFonts w:ascii="Garamond" w:hAnsi="Garamond"/>
          <w:color w:val="000000"/>
          <w:sz w:val="24"/>
          <w:szCs w:val="24"/>
        </w:rPr>
        <w:t xml:space="preserve"> pada </w:t>
      </w:r>
      <w:proofErr w:type="spellStart"/>
      <w:r w:rsidRPr="00E445C9">
        <w:rPr>
          <w:rFonts w:ascii="Garamond" w:hAnsi="Garamond"/>
          <w:color w:val="000000"/>
          <w:sz w:val="24"/>
          <w:szCs w:val="24"/>
        </w:rPr>
        <w:t>konsentrasi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gambir</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modifikasi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kitosan</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glukosa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Studi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kelayakan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penelitian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adalah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larutan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berpotensi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sebagai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alami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karena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lebih</w:t>
      </w:r>
      <w:proofErr w:type="spellEnd"/>
      <w:r w:rsidRPr="00E445C9">
        <w:rPr>
          <w:rFonts w:ascii="Garamond" w:hAnsi="Garamond"/>
          <w:color w:val="000000"/>
          <w:sz w:val="24"/>
          <w:szCs w:val="24"/>
        </w:rPr>
        <w:t xml:space="preserve"> optimal </w:t>
      </w:r>
      <w:proofErr w:type="spellStart"/>
      <w:r w:rsidRPr="00E445C9">
        <w:rPr>
          <w:rFonts w:ascii="Garamond" w:hAnsi="Garamond"/>
          <w:color w:val="000000"/>
          <w:sz w:val="24"/>
          <w:szCs w:val="24"/>
        </w:rPr>
        <w:t>antioksidan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ini</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harus</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segera</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dilakukan</w:t>
      </w:r>
      <w:proofErr w:type="spellEnd"/>
      <w:r w:rsidRPr="00E445C9">
        <w:rPr>
          <w:rFonts w:ascii="Garamond" w:hAnsi="Garamond"/>
          <w:color w:val="000000"/>
          <w:sz w:val="24"/>
          <w:szCs w:val="24"/>
        </w:rPr>
        <w:t xml:space="preserve"> agar </w:t>
      </w:r>
      <w:proofErr w:type="spellStart"/>
      <w:r w:rsidRPr="00E445C9">
        <w:rPr>
          <w:rFonts w:ascii="Garamond" w:hAnsi="Garamond"/>
          <w:color w:val="000000"/>
          <w:sz w:val="24"/>
          <w:szCs w:val="24"/>
        </w:rPr>
        <w:t>dapat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menyelesaikan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masalah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pengurangan</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limbah</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pascapanen</w:t>
      </w:r>
      <w:proofErr w:type="spellEnd"/>
      <w:r w:rsidRPr="00E445C9">
        <w:rPr>
          <w:rFonts w:ascii="Garamond" w:hAnsi="Garamond"/>
          <w:color w:val="000000"/>
          <w:sz w:val="24"/>
          <w:szCs w:val="24"/>
        </w:rPr>
        <w:t xml:space="preserve"> dan </w:t>
      </w:r>
      <w:proofErr w:type="spellStart"/>
      <w:r w:rsidRPr="00E445C9">
        <w:rPr>
          <w:rFonts w:ascii="Garamond" w:hAnsi="Garamond"/>
          <w:color w:val="000000"/>
          <w:sz w:val="24"/>
          <w:szCs w:val="24"/>
        </w:rPr>
        <w:t>alternatif</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pengawet</w:t>
      </w:r>
      <w:proofErr w:type="spellEnd"/>
      <w:r w:rsidRPr="00E445C9">
        <w:rPr>
          <w:rFonts w:ascii="Garamond" w:hAnsi="Garamond"/>
          <w:color w:val="000000"/>
          <w:sz w:val="24"/>
          <w:szCs w:val="24"/>
        </w:rPr>
        <w:t xml:space="preserve"> </w:t>
      </w:r>
      <w:proofErr w:type="spellStart"/>
      <w:r w:rsidRPr="00E445C9">
        <w:rPr>
          <w:rFonts w:ascii="Garamond" w:hAnsi="Garamond"/>
          <w:color w:val="000000"/>
          <w:sz w:val="24"/>
          <w:szCs w:val="24"/>
        </w:rPr>
        <w:t>alami</w:t>
      </w:r>
      <w:proofErr w:type="spellEnd"/>
      <w:r w:rsidRPr="00E445C9">
        <w:rPr>
          <w:rFonts w:ascii="Garamond" w:hAnsi="Garamond"/>
          <w:color w:val="000000"/>
          <w:sz w:val="24"/>
          <w:szCs w:val="24"/>
        </w:rPr>
        <w:t xml:space="preserve"> yang </w:t>
      </w:r>
      <w:proofErr w:type="spellStart"/>
      <w:r w:rsidRPr="00E445C9">
        <w:rPr>
          <w:rFonts w:ascii="Garamond" w:hAnsi="Garamond"/>
          <w:color w:val="000000"/>
          <w:sz w:val="24"/>
          <w:szCs w:val="24"/>
        </w:rPr>
        <w:t>fungsional</w:t>
      </w:r>
      <w:proofErr w:type="spellEnd"/>
      <w:r w:rsidRPr="00E445C9">
        <w:rPr>
          <w:rFonts w:ascii="Garamond" w:hAnsi="Garamond"/>
          <w:color w:val="000000"/>
          <w:sz w:val="24"/>
          <w:szCs w:val="24"/>
        </w:rPr>
        <w:t>.</w:t>
      </w:r>
    </w:p>
    <w:p w14:paraId="37D8EBF9" w14:textId="77777777" w:rsidR="00E445C9" w:rsidRDefault="00E445C9" w:rsidP="00E445C9">
      <w:pPr>
        <w:spacing w:after="0" w:line="240" w:lineRule="auto"/>
        <w:ind w:firstLine="720"/>
        <w:jc w:val="both"/>
        <w:rPr>
          <w:rFonts w:ascii="Times New Roman" w:hAnsi="Times New Roman"/>
          <w:color w:val="000000"/>
          <w:sz w:val="24"/>
          <w:szCs w:val="24"/>
        </w:rPr>
      </w:pPr>
    </w:p>
    <w:p w14:paraId="433E9F24" w14:textId="77777777" w:rsidR="007377F9" w:rsidRPr="00284A66" w:rsidRDefault="007377F9" w:rsidP="007F0DB4">
      <w:pPr>
        <w:pStyle w:val="ListParagraph"/>
        <w:numPr>
          <w:ilvl w:val="0"/>
          <w:numId w:val="1"/>
        </w:numPr>
        <w:autoSpaceDE w:val="0"/>
        <w:autoSpaceDN w:val="0"/>
        <w:adjustRightInd w:val="0"/>
        <w:spacing w:after="0" w:line="240" w:lineRule="auto"/>
        <w:ind w:left="426" w:hanging="426"/>
        <w:jc w:val="center"/>
        <w:rPr>
          <w:rFonts w:ascii="Garamond" w:eastAsia="Calibri" w:hAnsi="Garamond" w:cs="Arial"/>
          <w:b/>
          <w:bCs/>
          <w:color w:val="000000"/>
          <w:sz w:val="24"/>
          <w:szCs w:val="24"/>
        </w:rPr>
      </w:pPr>
      <w:r w:rsidRPr="00284A66">
        <w:rPr>
          <w:rFonts w:ascii="Garamond" w:eastAsia="Calibri" w:hAnsi="Garamond" w:cs="Arial"/>
          <w:b/>
          <w:bCs/>
          <w:color w:val="000000"/>
          <w:sz w:val="24"/>
          <w:szCs w:val="24"/>
        </w:rPr>
        <w:t>METODOLOGI</w:t>
      </w:r>
    </w:p>
    <w:p w14:paraId="546C0AE8" w14:textId="77777777" w:rsidR="007F0DB4" w:rsidRPr="00284A66" w:rsidRDefault="007F0DB4" w:rsidP="007F0DB4">
      <w:pPr>
        <w:pStyle w:val="ListParagraph"/>
        <w:autoSpaceDE w:val="0"/>
        <w:autoSpaceDN w:val="0"/>
        <w:adjustRightInd w:val="0"/>
        <w:spacing w:after="0" w:line="240" w:lineRule="auto"/>
        <w:ind w:left="426"/>
        <w:rPr>
          <w:rFonts w:ascii="Garamond" w:eastAsia="Calibri" w:hAnsi="Garamond" w:cs="Arial"/>
          <w:b/>
          <w:bCs/>
          <w:color w:val="000000"/>
          <w:sz w:val="24"/>
          <w:szCs w:val="24"/>
        </w:rPr>
      </w:pPr>
    </w:p>
    <w:p w14:paraId="4FEB5686" w14:textId="77777777" w:rsidR="007377F9" w:rsidRPr="00284A66" w:rsidRDefault="007377F9" w:rsidP="0051572C">
      <w:pPr>
        <w:pStyle w:val="ListParagraph"/>
        <w:numPr>
          <w:ilvl w:val="1"/>
          <w:numId w:val="1"/>
        </w:numPr>
        <w:autoSpaceDE w:val="0"/>
        <w:autoSpaceDN w:val="0"/>
        <w:adjustRightInd w:val="0"/>
        <w:spacing w:after="0" w:line="240" w:lineRule="auto"/>
        <w:ind w:left="426" w:hanging="426"/>
        <w:jc w:val="both"/>
        <w:rPr>
          <w:rFonts w:ascii="Garamond" w:eastAsia="Calibri" w:hAnsi="Garamond" w:cs="Arial"/>
          <w:b/>
          <w:bCs/>
          <w:color w:val="000000"/>
          <w:sz w:val="24"/>
          <w:szCs w:val="24"/>
        </w:rPr>
      </w:pPr>
      <w:proofErr w:type="spellStart"/>
      <w:r w:rsidRPr="00284A66">
        <w:rPr>
          <w:rFonts w:ascii="Garamond" w:eastAsia="Calibri" w:hAnsi="Garamond" w:cs="Arial"/>
          <w:b/>
          <w:bCs/>
          <w:color w:val="000000"/>
          <w:sz w:val="24"/>
          <w:szCs w:val="24"/>
        </w:rPr>
        <w:t>Bahan</w:t>
      </w:r>
      <w:proofErr w:type="spellEnd"/>
    </w:p>
    <w:p w14:paraId="023F7587" w14:textId="6380CA6B" w:rsidR="007377F9" w:rsidRDefault="007377F9" w:rsidP="0051572C">
      <w:pPr>
        <w:autoSpaceDE w:val="0"/>
        <w:autoSpaceDN w:val="0"/>
        <w:adjustRightInd w:val="0"/>
        <w:spacing w:after="0" w:line="240" w:lineRule="auto"/>
        <w:jc w:val="both"/>
        <w:rPr>
          <w:rFonts w:ascii="Garamond" w:eastAsia="Calibri" w:hAnsi="Garamond" w:cs="Arial"/>
          <w:noProof/>
          <w:color w:val="000000"/>
          <w:sz w:val="24"/>
          <w:szCs w:val="24"/>
          <w:lang w:val="id-ID"/>
        </w:rPr>
      </w:pPr>
    </w:p>
    <w:p w14:paraId="61CE2776" w14:textId="7D8B3D07" w:rsidR="00AF2876" w:rsidRPr="00AF2876" w:rsidRDefault="00AF2876" w:rsidP="00AF2876">
      <w:pPr>
        <w:pStyle w:val="NormalWeb"/>
        <w:spacing w:before="0" w:beforeAutospacing="0" w:after="0" w:afterAutospacing="0"/>
        <w:ind w:firstLine="426"/>
        <w:jc w:val="both"/>
        <w:rPr>
          <w:rFonts w:ascii="Garamond" w:hAnsi="Garamond"/>
        </w:rPr>
      </w:pPr>
      <w:proofErr w:type="spellStart"/>
      <w:r w:rsidRPr="00AF2876">
        <w:rPr>
          <w:rFonts w:ascii="Garamond" w:hAnsi="Garamond" w:cs="Arial"/>
          <w:color w:val="000000"/>
          <w:sz w:val="22"/>
          <w:szCs w:val="22"/>
        </w:rPr>
        <w:t>Bahan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utama</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penelitian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ini</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adalah</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kitosan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dari</w:t>
      </w:r>
      <w:proofErr w:type="spellEnd"/>
      <w:r w:rsidRPr="00AF2876">
        <w:rPr>
          <w:rFonts w:ascii="Garamond" w:hAnsi="Garamond" w:cs="Arial"/>
          <w:color w:val="000000"/>
          <w:sz w:val="22"/>
          <w:szCs w:val="22"/>
        </w:rPr>
        <w:t xml:space="preserve"> PT. </w:t>
      </w:r>
      <w:r w:rsidRPr="00AF2876">
        <w:rPr>
          <w:rFonts w:ascii="Garamond" w:hAnsi="Garamond" w:cs="Arial"/>
          <w:color w:val="000000"/>
          <w:sz w:val="22"/>
          <w:szCs w:val="22"/>
        </w:rPr>
        <w:t>Monodon</w:t>
      </w:r>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Tambahan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bahan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antara</w:t>
      </w:r>
      <w:proofErr w:type="spellEnd"/>
      <w:r w:rsidRPr="00AF2876">
        <w:rPr>
          <w:rFonts w:ascii="Garamond" w:hAnsi="Garamond" w:cs="Arial"/>
          <w:color w:val="000000"/>
          <w:sz w:val="22"/>
          <w:szCs w:val="22"/>
        </w:rPr>
        <w:t xml:space="preserve"> lain </w:t>
      </w:r>
      <w:proofErr w:type="spellStart"/>
      <w:r w:rsidRPr="00AF2876">
        <w:rPr>
          <w:rFonts w:ascii="Garamond" w:hAnsi="Garamond" w:cs="Arial"/>
          <w:color w:val="000000"/>
          <w:sz w:val="22"/>
          <w:szCs w:val="22"/>
        </w:rPr>
        <w:t>glukosa</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gambir</w:t>
      </w:r>
      <w:proofErr w:type="spellEnd"/>
      <w:r w:rsidRPr="00AF2876">
        <w:rPr>
          <w:rFonts w:ascii="Garamond" w:hAnsi="Garamond" w:cs="Arial"/>
          <w:color w:val="000000"/>
          <w:sz w:val="22"/>
          <w:szCs w:val="22"/>
        </w:rPr>
        <w:t xml:space="preserve">, dan </w:t>
      </w:r>
      <w:proofErr w:type="spellStart"/>
      <w:r w:rsidRPr="00AF2876">
        <w:rPr>
          <w:rFonts w:ascii="Garamond" w:hAnsi="Garamond" w:cs="Arial"/>
          <w:color w:val="000000"/>
          <w:sz w:val="22"/>
          <w:szCs w:val="22"/>
        </w:rPr>
        <w:t>aquades</w:t>
      </w:r>
      <w:proofErr w:type="spellEnd"/>
      <w:r w:rsidRPr="00AF2876">
        <w:rPr>
          <w:rFonts w:ascii="Garamond" w:hAnsi="Garamond" w:cs="Arial"/>
          <w:color w:val="000000"/>
          <w:sz w:val="22"/>
          <w:szCs w:val="22"/>
        </w:rPr>
        <w:t xml:space="preserve">. </w:t>
      </w:r>
      <w:proofErr w:type="spellStart"/>
      <w:proofErr w:type="gramStart"/>
      <w:r w:rsidRPr="00AF2876">
        <w:rPr>
          <w:rFonts w:ascii="Garamond" w:hAnsi="Garamond" w:cs="Arial"/>
          <w:color w:val="000000"/>
          <w:sz w:val="22"/>
          <w:szCs w:val="22"/>
        </w:rPr>
        <w:t>Bahan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kimia</w:t>
      </w:r>
      <w:proofErr w:type="spellEnd"/>
      <w:proofErr w:type="gramEnd"/>
      <w:r w:rsidRPr="00AF2876">
        <w:rPr>
          <w:rFonts w:ascii="Garamond" w:hAnsi="Garamond" w:cs="Arial"/>
          <w:color w:val="000000"/>
          <w:sz w:val="22"/>
          <w:szCs w:val="22"/>
        </w:rPr>
        <w:t xml:space="preserve"> yang </w:t>
      </w:r>
      <w:proofErr w:type="spellStart"/>
      <w:r w:rsidRPr="00AF2876">
        <w:rPr>
          <w:rFonts w:ascii="Garamond" w:hAnsi="Garamond" w:cs="Arial"/>
          <w:color w:val="000000"/>
          <w:sz w:val="22"/>
          <w:szCs w:val="22"/>
        </w:rPr>
        <w:t>digunakan</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untuk</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analisa</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yaitu</w:t>
      </w:r>
      <w:proofErr w:type="spellEnd"/>
      <w:r w:rsidRPr="00AF2876">
        <w:rPr>
          <w:rFonts w:ascii="Garamond" w:hAnsi="Garamond" w:cs="Arial"/>
          <w:color w:val="000000"/>
          <w:sz w:val="22"/>
          <w:szCs w:val="22"/>
        </w:rPr>
        <w:t xml:space="preserve"> 2,2-diphenyl-l-picrylhydrazyl (DPPH), </w:t>
      </w:r>
      <w:proofErr w:type="spellStart"/>
      <w:r w:rsidRPr="00AF2876">
        <w:rPr>
          <w:rFonts w:ascii="Garamond" w:hAnsi="Garamond" w:cs="Arial"/>
          <w:color w:val="000000"/>
          <w:sz w:val="22"/>
          <w:szCs w:val="22"/>
        </w:rPr>
        <w:t>metanol</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alkohol</w:t>
      </w:r>
      <w:proofErr w:type="spellEnd"/>
      <w:r w:rsidRPr="00AF2876">
        <w:rPr>
          <w:rFonts w:ascii="Garamond" w:hAnsi="Garamond" w:cs="Arial"/>
          <w:color w:val="000000"/>
          <w:sz w:val="22"/>
          <w:szCs w:val="22"/>
        </w:rPr>
        <w:t xml:space="preserve"> 70%, spiritus,  </w:t>
      </w:r>
      <w:proofErr w:type="spellStart"/>
      <w:r w:rsidRPr="00AF2876">
        <w:rPr>
          <w:rFonts w:ascii="Garamond" w:hAnsi="Garamond" w:cs="Arial"/>
          <w:color w:val="000000"/>
          <w:sz w:val="22"/>
          <w:szCs w:val="22"/>
        </w:rPr>
        <w:t>asam</w:t>
      </w:r>
      <w:proofErr w:type="spellEnd"/>
      <w:r w:rsidRPr="00AF2876">
        <w:rPr>
          <w:rFonts w:ascii="Garamond" w:hAnsi="Garamond" w:cs="Arial"/>
          <w:color w:val="000000"/>
          <w:sz w:val="22"/>
          <w:szCs w:val="22"/>
        </w:rPr>
        <w:t xml:space="preserve"> </w:t>
      </w:r>
      <w:proofErr w:type="spellStart"/>
      <w:r w:rsidRPr="00AF2876">
        <w:rPr>
          <w:rFonts w:ascii="Garamond" w:hAnsi="Garamond" w:cs="Arial"/>
          <w:color w:val="000000"/>
          <w:sz w:val="22"/>
          <w:szCs w:val="22"/>
        </w:rPr>
        <w:t>asetat</w:t>
      </w:r>
      <w:proofErr w:type="spellEnd"/>
      <w:r w:rsidRPr="00AF2876">
        <w:rPr>
          <w:rFonts w:ascii="Garamond" w:hAnsi="Garamond" w:cs="Arial"/>
          <w:color w:val="000000"/>
          <w:sz w:val="22"/>
          <w:szCs w:val="22"/>
        </w:rPr>
        <w:t xml:space="preserve"> (CH</w:t>
      </w:r>
      <w:r w:rsidRPr="00AF2876">
        <w:rPr>
          <w:rFonts w:ascii="Garamond" w:hAnsi="Garamond" w:cs="Arial"/>
          <w:color w:val="000000"/>
          <w:sz w:val="13"/>
          <w:szCs w:val="13"/>
          <w:vertAlign w:val="subscript"/>
        </w:rPr>
        <w:t>3</w:t>
      </w:r>
      <w:r w:rsidRPr="00AF2876">
        <w:rPr>
          <w:rFonts w:ascii="Garamond" w:hAnsi="Garamond" w:cs="Arial"/>
          <w:color w:val="000000"/>
          <w:sz w:val="22"/>
          <w:szCs w:val="22"/>
        </w:rPr>
        <w:t xml:space="preserve">COOH), </w:t>
      </w:r>
      <w:proofErr w:type="spellStart"/>
      <w:r w:rsidRPr="00AF2876">
        <w:rPr>
          <w:rFonts w:ascii="Garamond" w:hAnsi="Garamond" w:cs="Arial"/>
          <w:color w:val="000000"/>
          <w:sz w:val="22"/>
          <w:szCs w:val="22"/>
        </w:rPr>
        <w:t>trikloroasetat</w:t>
      </w:r>
      <w:proofErr w:type="spellEnd"/>
      <w:r w:rsidRPr="00AF2876">
        <w:rPr>
          <w:rFonts w:ascii="Garamond" w:hAnsi="Garamond" w:cs="Arial"/>
          <w:color w:val="000000"/>
          <w:sz w:val="22"/>
          <w:szCs w:val="22"/>
        </w:rPr>
        <w:t>.</w:t>
      </w:r>
    </w:p>
    <w:p w14:paraId="5EE2684D" w14:textId="77777777" w:rsidR="00AF2876" w:rsidRPr="00284A66" w:rsidRDefault="00AF2876" w:rsidP="0051572C">
      <w:pPr>
        <w:autoSpaceDE w:val="0"/>
        <w:autoSpaceDN w:val="0"/>
        <w:adjustRightInd w:val="0"/>
        <w:spacing w:after="0" w:line="240" w:lineRule="auto"/>
        <w:jc w:val="both"/>
        <w:rPr>
          <w:rFonts w:ascii="Garamond" w:eastAsia="Calibri" w:hAnsi="Garamond" w:cs="Arial"/>
          <w:bCs/>
          <w:color w:val="000000"/>
          <w:sz w:val="24"/>
          <w:szCs w:val="24"/>
        </w:rPr>
      </w:pPr>
    </w:p>
    <w:p w14:paraId="578C60D5" w14:textId="77777777" w:rsidR="007377F9" w:rsidRPr="00284A66" w:rsidRDefault="007377F9" w:rsidP="0051572C">
      <w:pPr>
        <w:pStyle w:val="ListParagraph"/>
        <w:numPr>
          <w:ilvl w:val="1"/>
          <w:numId w:val="1"/>
        </w:numPr>
        <w:autoSpaceDE w:val="0"/>
        <w:autoSpaceDN w:val="0"/>
        <w:adjustRightInd w:val="0"/>
        <w:spacing w:after="0" w:line="240" w:lineRule="auto"/>
        <w:ind w:left="426" w:hanging="426"/>
        <w:jc w:val="both"/>
        <w:rPr>
          <w:rFonts w:ascii="Garamond" w:eastAsia="Calibri" w:hAnsi="Garamond" w:cs="Arial"/>
          <w:b/>
          <w:bCs/>
          <w:color w:val="000000"/>
          <w:sz w:val="24"/>
          <w:szCs w:val="24"/>
        </w:rPr>
      </w:pPr>
      <w:proofErr w:type="spellStart"/>
      <w:r w:rsidRPr="00284A66">
        <w:rPr>
          <w:rFonts w:ascii="Garamond" w:eastAsia="Calibri" w:hAnsi="Garamond" w:cs="Arial"/>
          <w:b/>
          <w:bCs/>
          <w:color w:val="000000"/>
          <w:sz w:val="24"/>
          <w:szCs w:val="24"/>
        </w:rPr>
        <w:t>Peralatan</w:t>
      </w:r>
      <w:proofErr w:type="spellEnd"/>
    </w:p>
    <w:p w14:paraId="20BF51BC" w14:textId="4A40A78D" w:rsidR="007F0DB4" w:rsidRPr="00AF2876" w:rsidRDefault="00AF2876" w:rsidP="0051572C">
      <w:pPr>
        <w:autoSpaceDE w:val="0"/>
        <w:autoSpaceDN w:val="0"/>
        <w:adjustRightInd w:val="0"/>
        <w:spacing w:after="0" w:line="240" w:lineRule="auto"/>
        <w:jc w:val="both"/>
        <w:rPr>
          <w:rFonts w:ascii="Garamond" w:hAnsi="Garamond" w:cs="Arial"/>
          <w:i/>
          <w:iCs/>
          <w:color w:val="000000"/>
          <w:sz w:val="24"/>
          <w:szCs w:val="24"/>
        </w:rPr>
      </w:pPr>
      <w:r w:rsidRPr="00AF2876">
        <w:rPr>
          <w:rFonts w:ascii="Garamond" w:hAnsi="Garamond" w:cs="Arial"/>
          <w:color w:val="000000"/>
          <w:sz w:val="24"/>
          <w:szCs w:val="24"/>
        </w:rPr>
        <w:t xml:space="preserve">Alat yang </w:t>
      </w:r>
      <w:proofErr w:type="spellStart"/>
      <w:r w:rsidRPr="00AF2876">
        <w:rPr>
          <w:rFonts w:ascii="Garamond" w:hAnsi="Garamond" w:cs="Arial"/>
          <w:color w:val="000000"/>
          <w:sz w:val="24"/>
          <w:szCs w:val="24"/>
        </w:rPr>
        <w:t>digunakan</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meliputi</w:t>
      </w:r>
      <w:proofErr w:type="spellEnd"/>
      <w:r w:rsidRPr="00AF2876">
        <w:rPr>
          <w:rFonts w:ascii="Garamond" w:hAnsi="Garamond" w:cs="Arial"/>
          <w:color w:val="000000"/>
          <w:sz w:val="24"/>
          <w:szCs w:val="24"/>
        </w:rPr>
        <w:t xml:space="preserve"> </w:t>
      </w:r>
      <w:proofErr w:type="spellStart"/>
      <w:r w:rsidRPr="00AF2876">
        <w:rPr>
          <w:rFonts w:ascii="Garamond" w:hAnsi="Garamond" w:cs="Arial"/>
          <w:i/>
          <w:iCs/>
          <w:color w:val="000000"/>
          <w:sz w:val="24"/>
          <w:szCs w:val="24"/>
        </w:rPr>
        <w:t>alumunium</w:t>
      </w:r>
      <w:proofErr w:type="spellEnd"/>
      <w:r w:rsidRPr="00AF2876">
        <w:rPr>
          <w:rFonts w:ascii="Garamond" w:hAnsi="Garamond" w:cs="Arial"/>
          <w:i/>
          <w:iCs/>
          <w:color w:val="000000"/>
          <w:sz w:val="24"/>
          <w:szCs w:val="24"/>
        </w:rPr>
        <w:t xml:space="preserve"> </w:t>
      </w:r>
      <w:proofErr w:type="gramStart"/>
      <w:r w:rsidRPr="00AF2876">
        <w:rPr>
          <w:rFonts w:ascii="Garamond" w:hAnsi="Garamond" w:cs="Arial"/>
          <w:i/>
          <w:iCs/>
          <w:color w:val="000000"/>
          <w:sz w:val="24"/>
          <w:szCs w:val="24"/>
        </w:rPr>
        <w:t>foil</w:t>
      </w:r>
      <w:r w:rsidRPr="00AF2876">
        <w:rPr>
          <w:rFonts w:ascii="Garamond" w:hAnsi="Garamond" w:cs="Arial"/>
          <w:color w:val="000000"/>
          <w:sz w:val="24"/>
          <w:szCs w:val="24"/>
        </w:rPr>
        <w:t xml:space="preserve">, </w:t>
      </w:r>
      <w:r w:rsidRPr="00AF2876">
        <w:rPr>
          <w:rFonts w:ascii="Garamond" w:hAnsi="Garamond" w:cs="Arial"/>
          <w:i/>
          <w:iCs/>
          <w:color w:val="000000"/>
          <w:sz w:val="24"/>
          <w:szCs w:val="24"/>
        </w:rPr>
        <w:t> </w:t>
      </w:r>
      <w:proofErr w:type="spellStart"/>
      <w:r w:rsidRPr="00AF2876">
        <w:rPr>
          <w:rFonts w:ascii="Garamond" w:hAnsi="Garamond" w:cs="Arial"/>
          <w:color w:val="000000"/>
          <w:sz w:val="24"/>
          <w:szCs w:val="24"/>
        </w:rPr>
        <w:t>autoklaf</w:t>
      </w:r>
      <w:proofErr w:type="spellEnd"/>
      <w:proofErr w:type="gram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botol</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semprot</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bunsen</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cawan</w:t>
      </w:r>
      <w:proofErr w:type="spellEnd"/>
      <w:r w:rsidRPr="00AF2876">
        <w:rPr>
          <w:rFonts w:ascii="Garamond" w:hAnsi="Garamond" w:cs="Arial"/>
          <w:color w:val="000000"/>
          <w:sz w:val="24"/>
          <w:szCs w:val="24"/>
        </w:rPr>
        <w:t xml:space="preserve"> petri, </w:t>
      </w:r>
      <w:proofErr w:type="spellStart"/>
      <w:r w:rsidRPr="00AF2876">
        <w:rPr>
          <w:rFonts w:ascii="Garamond" w:hAnsi="Garamond" w:cs="Arial"/>
          <w:color w:val="000000"/>
          <w:sz w:val="24"/>
          <w:szCs w:val="24"/>
        </w:rPr>
        <w:t>erlenmeyer</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gelas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piala</w:t>
      </w:r>
      <w:proofErr w:type="spellEnd"/>
      <w:r w:rsidRPr="00AF2876">
        <w:rPr>
          <w:rFonts w:ascii="Garamond" w:hAnsi="Garamond" w:cs="Arial"/>
          <w:color w:val="000000"/>
          <w:sz w:val="24"/>
          <w:szCs w:val="24"/>
        </w:rPr>
        <w:t xml:space="preserve"> (</w:t>
      </w:r>
      <w:r w:rsidRPr="00AF2876">
        <w:rPr>
          <w:rFonts w:ascii="Garamond" w:hAnsi="Garamond" w:cs="Arial"/>
          <w:i/>
          <w:iCs/>
          <w:color w:val="000000"/>
          <w:sz w:val="24"/>
          <w:szCs w:val="24"/>
        </w:rPr>
        <w:t>beaker glass)</w:t>
      </w:r>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gelas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ukur</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inkubator</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jarum</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ose</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kapas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kertas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saring</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kertas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cakram</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kuvet</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labu</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ukur</w:t>
      </w:r>
      <w:proofErr w:type="spellEnd"/>
      <w:r w:rsidRPr="00AF2876">
        <w:rPr>
          <w:rFonts w:ascii="Garamond" w:hAnsi="Garamond" w:cs="Arial"/>
          <w:color w:val="000000"/>
          <w:sz w:val="24"/>
          <w:szCs w:val="24"/>
        </w:rPr>
        <w:t xml:space="preserve">, </w:t>
      </w:r>
      <w:r w:rsidRPr="00AF2876">
        <w:rPr>
          <w:rFonts w:ascii="Garamond" w:hAnsi="Garamond" w:cs="Arial"/>
          <w:i/>
          <w:iCs/>
          <w:color w:val="000000"/>
          <w:sz w:val="24"/>
          <w:szCs w:val="24"/>
        </w:rPr>
        <w:t>Laminar air flow</w:t>
      </w:r>
      <w:r w:rsidRPr="00AF2876">
        <w:rPr>
          <w:rFonts w:ascii="Garamond" w:hAnsi="Garamond" w:cs="Arial"/>
          <w:color w:val="000000"/>
          <w:sz w:val="24"/>
          <w:szCs w:val="24"/>
        </w:rPr>
        <w:t xml:space="preserve">, </w:t>
      </w:r>
      <w:r w:rsidRPr="00AF2876">
        <w:rPr>
          <w:rFonts w:ascii="Garamond" w:hAnsi="Garamond" w:cs="Arial"/>
          <w:i/>
          <w:iCs/>
          <w:color w:val="000000"/>
          <w:sz w:val="24"/>
          <w:szCs w:val="24"/>
        </w:rPr>
        <w:t>magnetic</w:t>
      </w:r>
      <w:r w:rsidRPr="00AF2876">
        <w:rPr>
          <w:rFonts w:ascii="Garamond" w:hAnsi="Garamond" w:cs="Arial"/>
          <w:color w:val="000000"/>
          <w:sz w:val="24"/>
          <w:szCs w:val="24"/>
        </w:rPr>
        <w:t xml:space="preserve"> </w:t>
      </w:r>
      <w:r w:rsidRPr="00AF2876">
        <w:rPr>
          <w:rFonts w:ascii="Garamond" w:hAnsi="Garamond" w:cs="Arial"/>
          <w:i/>
          <w:iCs/>
          <w:color w:val="000000"/>
          <w:sz w:val="24"/>
          <w:szCs w:val="24"/>
        </w:rPr>
        <w:t xml:space="preserve">stirrer, </w:t>
      </w:r>
      <w:proofErr w:type="spellStart"/>
      <w:r w:rsidRPr="00AF2876">
        <w:rPr>
          <w:rFonts w:ascii="Garamond" w:hAnsi="Garamond" w:cs="Arial"/>
          <w:color w:val="000000"/>
          <w:sz w:val="24"/>
          <w:szCs w:val="24"/>
        </w:rPr>
        <w:t>mikropipet</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neraca</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analitik</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pemanas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lisrik</w:t>
      </w:r>
      <w:proofErr w:type="spellEnd"/>
      <w:r w:rsidRPr="00AF2876">
        <w:rPr>
          <w:rFonts w:ascii="Garamond" w:hAnsi="Garamond" w:cs="Arial"/>
          <w:color w:val="000000"/>
          <w:sz w:val="24"/>
          <w:szCs w:val="24"/>
        </w:rPr>
        <w:t xml:space="preserve"> (</w:t>
      </w:r>
      <w:r w:rsidRPr="00AF2876">
        <w:rPr>
          <w:rFonts w:ascii="Garamond" w:hAnsi="Garamond" w:cs="Arial"/>
          <w:i/>
          <w:iCs/>
          <w:color w:val="000000"/>
          <w:sz w:val="24"/>
          <w:szCs w:val="24"/>
        </w:rPr>
        <w:t>hot</w:t>
      </w:r>
      <w:r w:rsidRPr="00AF2876">
        <w:rPr>
          <w:rFonts w:ascii="Garamond" w:hAnsi="Garamond" w:cs="Arial"/>
          <w:color w:val="000000"/>
          <w:sz w:val="24"/>
          <w:szCs w:val="24"/>
        </w:rPr>
        <w:t xml:space="preserve"> </w:t>
      </w:r>
      <w:r w:rsidRPr="00AF2876">
        <w:rPr>
          <w:rFonts w:ascii="Garamond" w:hAnsi="Garamond" w:cs="Arial"/>
          <w:i/>
          <w:iCs/>
          <w:color w:val="000000"/>
          <w:sz w:val="24"/>
          <w:szCs w:val="24"/>
        </w:rPr>
        <w:t>plate</w:t>
      </w:r>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penggaris</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pinset</w:t>
      </w:r>
      <w:proofErr w:type="spellEnd"/>
      <w:r w:rsidRPr="00AF2876">
        <w:rPr>
          <w:rFonts w:ascii="Garamond" w:hAnsi="Garamond" w:cs="Arial"/>
          <w:color w:val="000000"/>
          <w:sz w:val="24"/>
          <w:szCs w:val="24"/>
        </w:rPr>
        <w:t>,  pipet tetes,</w:t>
      </w:r>
      <w:r w:rsidRPr="00AF2876">
        <w:rPr>
          <w:rFonts w:ascii="Garamond" w:hAnsi="Garamond" w:cs="Arial"/>
          <w:i/>
          <w:iCs/>
          <w:color w:val="000000"/>
          <w:sz w:val="24"/>
          <w:szCs w:val="24"/>
        </w:rPr>
        <w:t xml:space="preserve"> </w:t>
      </w:r>
      <w:r w:rsidRPr="00AF2876">
        <w:rPr>
          <w:rFonts w:ascii="Garamond" w:hAnsi="Garamond" w:cs="Arial"/>
          <w:color w:val="000000"/>
          <w:sz w:val="24"/>
          <w:szCs w:val="24"/>
        </w:rPr>
        <w:t xml:space="preserve">spatula, </w:t>
      </w:r>
      <w:proofErr w:type="spellStart"/>
      <w:r w:rsidRPr="00AF2876">
        <w:rPr>
          <w:rFonts w:ascii="Garamond" w:hAnsi="Garamond" w:cs="Arial"/>
          <w:color w:val="000000"/>
          <w:sz w:val="24"/>
          <w:szCs w:val="24"/>
        </w:rPr>
        <w:t>spektrofotometer</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tabung</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reaksi</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timbangan</w:t>
      </w:r>
      <w:proofErr w:type="spellEnd"/>
      <w:r w:rsidRPr="00AF2876">
        <w:rPr>
          <w:rFonts w:ascii="Garamond" w:hAnsi="Garamond" w:cs="Arial"/>
          <w:color w:val="000000"/>
          <w:sz w:val="24"/>
          <w:szCs w:val="24"/>
        </w:rPr>
        <w:t xml:space="preserve"> </w:t>
      </w:r>
      <w:proofErr w:type="spellStart"/>
      <w:r w:rsidRPr="00AF2876">
        <w:rPr>
          <w:rFonts w:ascii="Garamond" w:hAnsi="Garamond" w:cs="Arial"/>
          <w:color w:val="000000"/>
          <w:sz w:val="24"/>
          <w:szCs w:val="24"/>
        </w:rPr>
        <w:t>analitik</w:t>
      </w:r>
      <w:proofErr w:type="spellEnd"/>
      <w:r w:rsidRPr="00AF2876">
        <w:rPr>
          <w:rFonts w:ascii="Garamond" w:hAnsi="Garamond" w:cs="Arial"/>
          <w:i/>
          <w:iCs/>
          <w:color w:val="000000"/>
          <w:sz w:val="24"/>
          <w:szCs w:val="24"/>
        </w:rPr>
        <w:t xml:space="preserve">, </w:t>
      </w:r>
      <w:r w:rsidRPr="00AF2876">
        <w:rPr>
          <w:rFonts w:ascii="Garamond" w:hAnsi="Garamond" w:cs="Arial"/>
          <w:color w:val="000000"/>
          <w:sz w:val="24"/>
          <w:szCs w:val="24"/>
        </w:rPr>
        <w:t xml:space="preserve">tip dan </w:t>
      </w:r>
      <w:r w:rsidRPr="00AF2876">
        <w:rPr>
          <w:rFonts w:ascii="Garamond" w:hAnsi="Garamond" w:cs="Arial"/>
          <w:i/>
          <w:iCs/>
          <w:color w:val="000000"/>
          <w:sz w:val="24"/>
          <w:szCs w:val="24"/>
        </w:rPr>
        <w:t>Vortex</w:t>
      </w:r>
    </w:p>
    <w:p w14:paraId="2D68B7F9" w14:textId="77777777" w:rsidR="00AF2876" w:rsidRPr="00063E9B" w:rsidRDefault="00AF2876" w:rsidP="0051572C">
      <w:pPr>
        <w:autoSpaceDE w:val="0"/>
        <w:autoSpaceDN w:val="0"/>
        <w:adjustRightInd w:val="0"/>
        <w:spacing w:after="0" w:line="240" w:lineRule="auto"/>
        <w:jc w:val="both"/>
        <w:rPr>
          <w:rFonts w:ascii="Garamond" w:eastAsia="Calibri" w:hAnsi="Garamond" w:cs="Arial"/>
          <w:bCs/>
          <w:color w:val="000000"/>
          <w:sz w:val="24"/>
          <w:szCs w:val="24"/>
        </w:rPr>
      </w:pPr>
    </w:p>
    <w:p w14:paraId="66AF61C0" w14:textId="0994AD75" w:rsidR="005C5FD9" w:rsidRPr="00F64289" w:rsidRDefault="007377F9" w:rsidP="00F64289">
      <w:pPr>
        <w:pStyle w:val="ListParagraph"/>
        <w:numPr>
          <w:ilvl w:val="1"/>
          <w:numId w:val="1"/>
        </w:numPr>
        <w:autoSpaceDE w:val="0"/>
        <w:autoSpaceDN w:val="0"/>
        <w:adjustRightInd w:val="0"/>
        <w:spacing w:after="0" w:line="240" w:lineRule="auto"/>
        <w:ind w:left="426" w:hanging="426"/>
        <w:rPr>
          <w:rFonts w:ascii="Garamond" w:eastAsia="Calibri" w:hAnsi="Garamond" w:cs="Arial"/>
          <w:b/>
          <w:bCs/>
          <w:color w:val="000000"/>
          <w:sz w:val="24"/>
          <w:szCs w:val="24"/>
        </w:rPr>
      </w:pPr>
      <w:proofErr w:type="spellStart"/>
      <w:r w:rsidRPr="00063E9B">
        <w:rPr>
          <w:rFonts w:ascii="Garamond" w:eastAsia="Calibri" w:hAnsi="Garamond" w:cs="Arial"/>
          <w:b/>
          <w:bCs/>
          <w:color w:val="000000"/>
          <w:sz w:val="24"/>
          <w:szCs w:val="24"/>
        </w:rPr>
        <w:t>Metodol</w:t>
      </w:r>
      <w:r w:rsidR="00AF2876">
        <w:rPr>
          <w:rFonts w:ascii="Garamond" w:eastAsia="Calibri" w:hAnsi="Garamond" w:cs="Arial"/>
          <w:b/>
          <w:bCs/>
          <w:color w:val="000000"/>
          <w:sz w:val="24"/>
          <w:szCs w:val="24"/>
        </w:rPr>
        <w:t>o</w:t>
      </w:r>
      <w:r w:rsidRPr="00063E9B">
        <w:rPr>
          <w:rFonts w:ascii="Garamond" w:eastAsia="Calibri" w:hAnsi="Garamond" w:cs="Arial"/>
          <w:b/>
          <w:bCs/>
          <w:color w:val="000000"/>
          <w:sz w:val="24"/>
          <w:szCs w:val="24"/>
        </w:rPr>
        <w:t>gi</w:t>
      </w:r>
      <w:proofErr w:type="spellEnd"/>
      <w:r w:rsidRPr="00063E9B">
        <w:rPr>
          <w:rFonts w:ascii="Garamond" w:eastAsia="Calibri" w:hAnsi="Garamond" w:cs="Arial"/>
          <w:b/>
          <w:bCs/>
          <w:color w:val="000000"/>
          <w:sz w:val="24"/>
          <w:szCs w:val="24"/>
        </w:rPr>
        <w:t xml:space="preserve"> </w:t>
      </w:r>
      <w:proofErr w:type="spellStart"/>
      <w:r w:rsidRPr="00063E9B">
        <w:rPr>
          <w:rFonts w:ascii="Garamond" w:eastAsia="Calibri" w:hAnsi="Garamond" w:cs="Arial"/>
          <w:b/>
          <w:bCs/>
          <w:color w:val="000000"/>
          <w:sz w:val="24"/>
          <w:szCs w:val="24"/>
        </w:rPr>
        <w:t>Penelitian</w:t>
      </w:r>
      <w:proofErr w:type="spellEnd"/>
    </w:p>
    <w:p w14:paraId="04FF58B1" w14:textId="77777777" w:rsidR="00AF2876" w:rsidRPr="00AF2876" w:rsidRDefault="00AF2876" w:rsidP="00AF2876">
      <w:pPr>
        <w:spacing w:before="120" w:after="0" w:line="240" w:lineRule="auto"/>
        <w:jc w:val="both"/>
        <w:rPr>
          <w:rFonts w:ascii="Garamond" w:hAnsi="Garamond"/>
          <w:color w:val="171717"/>
          <w:sz w:val="24"/>
          <w:szCs w:val="24"/>
        </w:rPr>
      </w:pPr>
      <w:proofErr w:type="spellStart"/>
      <w:r w:rsidRPr="00AF2876">
        <w:rPr>
          <w:rFonts w:ascii="Garamond" w:hAnsi="Garamond"/>
          <w:color w:val="171717"/>
          <w:sz w:val="24"/>
          <w:szCs w:val="24"/>
        </w:rPr>
        <w:t>Rancangan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percobaan</w:t>
      </w:r>
      <w:proofErr w:type="spellEnd"/>
      <w:r w:rsidRPr="00AF2876">
        <w:rPr>
          <w:rFonts w:ascii="Garamond" w:hAnsi="Garamond"/>
          <w:color w:val="171717"/>
          <w:sz w:val="24"/>
          <w:szCs w:val="24"/>
        </w:rPr>
        <w:t xml:space="preserve"> yang </w:t>
      </w:r>
      <w:proofErr w:type="spellStart"/>
      <w:r w:rsidRPr="00AF2876">
        <w:rPr>
          <w:rFonts w:ascii="Garamond" w:hAnsi="Garamond"/>
          <w:color w:val="171717"/>
          <w:sz w:val="24"/>
          <w:szCs w:val="24"/>
        </w:rPr>
        <w:t>digunakan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adalah</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Rancangan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Acak</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Lengkap</w:t>
      </w:r>
      <w:proofErr w:type="spellEnd"/>
      <w:r w:rsidRPr="00AF2876">
        <w:rPr>
          <w:rFonts w:ascii="Garamond" w:hAnsi="Garamond"/>
          <w:color w:val="171717"/>
          <w:sz w:val="24"/>
          <w:szCs w:val="24"/>
        </w:rPr>
        <w:t xml:space="preserve"> (RAL). </w:t>
      </w:r>
      <w:proofErr w:type="spellStart"/>
      <w:r w:rsidRPr="00AF2876">
        <w:rPr>
          <w:rFonts w:ascii="Garamond" w:hAnsi="Garamond"/>
          <w:color w:val="171717"/>
          <w:sz w:val="24"/>
          <w:szCs w:val="24"/>
        </w:rPr>
        <w:t>Tahapan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dalam</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penelitian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yaitu</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pembuatan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larutan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kompleks</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kitosan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glukosa</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gambir</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dengan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perbedaan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konsentrasi</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gambir</w:t>
      </w:r>
      <w:proofErr w:type="spellEnd"/>
      <w:r w:rsidRPr="00AF2876">
        <w:rPr>
          <w:rFonts w:ascii="Garamond" w:hAnsi="Garamond"/>
          <w:color w:val="171717"/>
          <w:sz w:val="24"/>
          <w:szCs w:val="24"/>
        </w:rPr>
        <w:t xml:space="preserve"> yang </w:t>
      </w:r>
      <w:proofErr w:type="spellStart"/>
      <w:r w:rsidRPr="00AF2876">
        <w:rPr>
          <w:rFonts w:ascii="Garamond" w:hAnsi="Garamond"/>
          <w:color w:val="171717"/>
          <w:sz w:val="24"/>
          <w:szCs w:val="24"/>
        </w:rPr>
        <w:t>digunakan</w:t>
      </w:r>
      <w:proofErr w:type="spellEnd"/>
      <w:r w:rsidRPr="00AF2876">
        <w:rPr>
          <w:rFonts w:ascii="Garamond" w:hAnsi="Garamond"/>
          <w:color w:val="171717"/>
          <w:sz w:val="24"/>
          <w:szCs w:val="24"/>
        </w:rPr>
        <w:t xml:space="preserve">. Adapun </w:t>
      </w:r>
      <w:proofErr w:type="spellStart"/>
      <w:r w:rsidRPr="00AF2876">
        <w:rPr>
          <w:rFonts w:ascii="Garamond" w:hAnsi="Garamond"/>
          <w:color w:val="171717"/>
          <w:sz w:val="24"/>
          <w:szCs w:val="24"/>
        </w:rPr>
        <w:t>Rancangan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Percobaan</w:t>
      </w:r>
      <w:proofErr w:type="spellEnd"/>
      <w:r w:rsidRPr="00AF2876">
        <w:rPr>
          <w:rFonts w:ascii="Garamond" w:hAnsi="Garamond"/>
          <w:color w:val="171717"/>
          <w:sz w:val="24"/>
          <w:szCs w:val="24"/>
        </w:rPr>
        <w:t xml:space="preserve"> yang </w:t>
      </w:r>
      <w:proofErr w:type="spellStart"/>
      <w:r w:rsidRPr="00AF2876">
        <w:rPr>
          <w:rFonts w:ascii="Garamond" w:hAnsi="Garamond"/>
          <w:color w:val="171717"/>
          <w:sz w:val="24"/>
          <w:szCs w:val="24"/>
        </w:rPr>
        <w:t>digunakan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adalah</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Rancagan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Acak</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Lengkap</w:t>
      </w:r>
      <w:proofErr w:type="spellEnd"/>
      <w:r w:rsidRPr="00AF2876">
        <w:rPr>
          <w:rFonts w:ascii="Garamond" w:hAnsi="Garamond"/>
          <w:color w:val="171717"/>
          <w:sz w:val="24"/>
          <w:szCs w:val="24"/>
        </w:rPr>
        <w:t xml:space="preserve"> yang </w:t>
      </w:r>
      <w:proofErr w:type="spellStart"/>
      <w:r w:rsidRPr="00AF2876">
        <w:rPr>
          <w:rFonts w:ascii="Garamond" w:hAnsi="Garamond"/>
          <w:color w:val="171717"/>
          <w:sz w:val="24"/>
          <w:szCs w:val="24"/>
        </w:rPr>
        <w:t>dilakukan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dengan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tiga</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kelompok</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Perlakuan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adalah</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konsentrasi</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gambir</w:t>
      </w:r>
      <w:proofErr w:type="spellEnd"/>
      <w:r w:rsidRPr="00AF2876">
        <w:rPr>
          <w:rFonts w:ascii="Garamond" w:hAnsi="Garamond"/>
          <w:color w:val="171717"/>
          <w:sz w:val="24"/>
          <w:szCs w:val="24"/>
        </w:rPr>
        <w:t xml:space="preserve"> (A):</w:t>
      </w:r>
      <w:r w:rsidRPr="00AF2876">
        <w:rPr>
          <w:rFonts w:ascii="Garamond" w:hAnsi="Garamond"/>
          <w:color w:val="000000"/>
          <w:sz w:val="24"/>
          <w:szCs w:val="24"/>
        </w:rPr>
        <w:t xml:space="preserve"> </w:t>
      </w:r>
      <w:r w:rsidRPr="00AF2876">
        <w:rPr>
          <w:rFonts w:ascii="Garamond" w:hAnsi="Garamond"/>
          <w:color w:val="171717"/>
          <w:sz w:val="24"/>
          <w:szCs w:val="24"/>
        </w:rPr>
        <w:t>A</w:t>
      </w:r>
      <w:r w:rsidRPr="00AF2876">
        <w:rPr>
          <w:rFonts w:ascii="Garamond" w:hAnsi="Garamond"/>
          <w:color w:val="171717"/>
          <w:sz w:val="24"/>
          <w:szCs w:val="24"/>
          <w:vertAlign w:val="subscript"/>
        </w:rPr>
        <w:t>1</w:t>
      </w:r>
      <w:r w:rsidRPr="00AF2876">
        <w:rPr>
          <w:rFonts w:ascii="Garamond" w:hAnsi="Garamond"/>
          <w:color w:val="171717"/>
          <w:sz w:val="24"/>
          <w:szCs w:val="24"/>
        </w:rPr>
        <w:t xml:space="preserve"> </w:t>
      </w:r>
      <w:proofErr w:type="gramStart"/>
      <w:r w:rsidRPr="00AF2876">
        <w:rPr>
          <w:rFonts w:ascii="Garamond" w:hAnsi="Garamond"/>
          <w:color w:val="171717"/>
          <w:sz w:val="24"/>
          <w:szCs w:val="24"/>
        </w:rPr>
        <w:t>=  2</w:t>
      </w:r>
      <w:proofErr w:type="gramEnd"/>
      <w:r w:rsidRPr="00AF2876">
        <w:rPr>
          <w:rFonts w:ascii="Garamond" w:hAnsi="Garamond"/>
          <w:color w:val="171717"/>
          <w:sz w:val="24"/>
          <w:szCs w:val="24"/>
        </w:rPr>
        <w:t>% A</w:t>
      </w:r>
      <w:r w:rsidRPr="00AF2876">
        <w:rPr>
          <w:rFonts w:ascii="Garamond" w:hAnsi="Garamond"/>
          <w:color w:val="171717"/>
          <w:sz w:val="24"/>
          <w:szCs w:val="24"/>
          <w:vertAlign w:val="subscript"/>
        </w:rPr>
        <w:t>2</w:t>
      </w:r>
      <w:r w:rsidRPr="00AF2876">
        <w:rPr>
          <w:rFonts w:ascii="Garamond" w:hAnsi="Garamond"/>
          <w:color w:val="171717"/>
          <w:sz w:val="24"/>
          <w:szCs w:val="24"/>
        </w:rPr>
        <w:t xml:space="preserve"> =  4% dan A</w:t>
      </w:r>
      <w:r w:rsidRPr="00AF2876">
        <w:rPr>
          <w:rFonts w:ascii="Garamond" w:hAnsi="Garamond"/>
          <w:color w:val="171717"/>
          <w:sz w:val="24"/>
          <w:szCs w:val="24"/>
          <w:vertAlign w:val="subscript"/>
        </w:rPr>
        <w:t>3</w:t>
      </w:r>
      <w:r w:rsidRPr="00AF2876">
        <w:rPr>
          <w:rFonts w:ascii="Garamond" w:hAnsi="Garamond"/>
          <w:color w:val="171717"/>
          <w:sz w:val="24"/>
          <w:szCs w:val="24"/>
        </w:rPr>
        <w:t xml:space="preserve"> =  6%  </w:t>
      </w:r>
      <w:proofErr w:type="spellStart"/>
      <w:r w:rsidRPr="00AF2876">
        <w:rPr>
          <w:rFonts w:ascii="Garamond" w:hAnsi="Garamond"/>
          <w:color w:val="171717"/>
          <w:sz w:val="24"/>
          <w:szCs w:val="24"/>
        </w:rPr>
        <w:t>sedangkan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Perlakuan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kitosan</w:t>
      </w:r>
      <w:proofErr w:type="spellEnd"/>
      <w:r w:rsidRPr="00AF2876">
        <w:rPr>
          <w:rFonts w:ascii="Garamond" w:hAnsi="Garamond"/>
          <w:color w:val="171717"/>
          <w:sz w:val="24"/>
          <w:szCs w:val="24"/>
        </w:rPr>
        <w:t xml:space="preserve"> dan </w:t>
      </w:r>
      <w:proofErr w:type="spellStart"/>
      <w:r w:rsidRPr="00AF2876">
        <w:rPr>
          <w:rFonts w:ascii="Garamond" w:hAnsi="Garamond"/>
          <w:color w:val="171717"/>
          <w:sz w:val="24"/>
          <w:szCs w:val="24"/>
        </w:rPr>
        <w:t>glukosa</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dengan</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konsentrasi</w:t>
      </w:r>
      <w:proofErr w:type="spellEnd"/>
      <w:r w:rsidRPr="00AF2876">
        <w:rPr>
          <w:rFonts w:ascii="Garamond" w:hAnsi="Garamond"/>
          <w:color w:val="171717"/>
          <w:sz w:val="24"/>
          <w:szCs w:val="24"/>
        </w:rPr>
        <w:t xml:space="preserve"> yang </w:t>
      </w:r>
      <w:proofErr w:type="spellStart"/>
      <w:r w:rsidRPr="00AF2876">
        <w:rPr>
          <w:rFonts w:ascii="Garamond" w:hAnsi="Garamond"/>
          <w:color w:val="171717"/>
          <w:sz w:val="24"/>
          <w:szCs w:val="24"/>
        </w:rPr>
        <w:t>sama</w:t>
      </w:r>
      <w:proofErr w:type="spellEnd"/>
      <w:r w:rsidRPr="00AF2876">
        <w:rPr>
          <w:rFonts w:ascii="Garamond" w:hAnsi="Garamond"/>
          <w:color w:val="171717"/>
          <w:sz w:val="24"/>
          <w:szCs w:val="24"/>
        </w:rPr>
        <w:t xml:space="preserve"> </w:t>
      </w:r>
      <w:proofErr w:type="spellStart"/>
      <w:r w:rsidRPr="00AF2876">
        <w:rPr>
          <w:rFonts w:ascii="Garamond" w:hAnsi="Garamond"/>
          <w:color w:val="171717"/>
          <w:sz w:val="24"/>
          <w:szCs w:val="24"/>
        </w:rPr>
        <w:t>yaitu</w:t>
      </w:r>
      <w:proofErr w:type="spellEnd"/>
      <w:r w:rsidRPr="00AF2876">
        <w:rPr>
          <w:rFonts w:ascii="Garamond" w:hAnsi="Garamond"/>
          <w:color w:val="171717"/>
          <w:sz w:val="24"/>
          <w:szCs w:val="24"/>
        </w:rPr>
        <w:t xml:space="preserve"> 1%.</w:t>
      </w:r>
    </w:p>
    <w:p w14:paraId="23E3D3B9" w14:textId="77777777" w:rsidR="001918D8" w:rsidRPr="00063E9B" w:rsidRDefault="001918D8" w:rsidP="001918D8">
      <w:pPr>
        <w:autoSpaceDE w:val="0"/>
        <w:autoSpaceDN w:val="0"/>
        <w:adjustRightInd w:val="0"/>
        <w:spacing w:after="0" w:line="240" w:lineRule="auto"/>
        <w:rPr>
          <w:rFonts w:ascii="Garamond" w:eastAsia="Calibri" w:hAnsi="Garamond" w:cs="Arial"/>
          <w:bCs/>
          <w:color w:val="000000"/>
          <w:sz w:val="24"/>
          <w:szCs w:val="24"/>
        </w:rPr>
      </w:pPr>
    </w:p>
    <w:p w14:paraId="763E2450" w14:textId="77777777" w:rsidR="001918D8" w:rsidRPr="00063E9B" w:rsidRDefault="001918D8" w:rsidP="001918D8">
      <w:pPr>
        <w:pStyle w:val="ListParagraph"/>
        <w:numPr>
          <w:ilvl w:val="1"/>
          <w:numId w:val="1"/>
        </w:numPr>
        <w:autoSpaceDE w:val="0"/>
        <w:autoSpaceDN w:val="0"/>
        <w:adjustRightInd w:val="0"/>
        <w:spacing w:after="0" w:line="240" w:lineRule="auto"/>
        <w:ind w:left="426" w:hanging="426"/>
        <w:rPr>
          <w:rFonts w:ascii="Garamond" w:eastAsia="Calibri" w:hAnsi="Garamond" w:cs="Arial"/>
          <w:b/>
          <w:bCs/>
          <w:color w:val="000000"/>
          <w:sz w:val="24"/>
          <w:szCs w:val="24"/>
        </w:rPr>
      </w:pPr>
      <w:proofErr w:type="spellStart"/>
      <w:r w:rsidRPr="00063E9B">
        <w:rPr>
          <w:rFonts w:ascii="Garamond" w:eastAsia="Calibri" w:hAnsi="Garamond" w:cs="Arial"/>
          <w:b/>
          <w:bCs/>
          <w:color w:val="000000"/>
          <w:sz w:val="24"/>
          <w:szCs w:val="24"/>
        </w:rPr>
        <w:t>Prosedur</w:t>
      </w:r>
      <w:proofErr w:type="spellEnd"/>
      <w:r w:rsidRPr="00063E9B">
        <w:rPr>
          <w:rFonts w:ascii="Garamond" w:eastAsia="Calibri" w:hAnsi="Garamond" w:cs="Arial"/>
          <w:b/>
          <w:bCs/>
          <w:color w:val="000000"/>
          <w:sz w:val="24"/>
          <w:szCs w:val="24"/>
        </w:rPr>
        <w:t xml:space="preserve"> </w:t>
      </w:r>
      <w:proofErr w:type="spellStart"/>
      <w:r w:rsidRPr="00063E9B">
        <w:rPr>
          <w:rFonts w:ascii="Garamond" w:eastAsia="Calibri" w:hAnsi="Garamond" w:cs="Arial"/>
          <w:b/>
          <w:bCs/>
          <w:color w:val="000000"/>
          <w:sz w:val="24"/>
          <w:szCs w:val="24"/>
        </w:rPr>
        <w:t>Penelitian</w:t>
      </w:r>
      <w:proofErr w:type="spellEnd"/>
    </w:p>
    <w:p w14:paraId="35BF8C72" w14:textId="77777777" w:rsidR="00AF2876" w:rsidRDefault="00AF2876" w:rsidP="00063E9B">
      <w:pPr>
        <w:pStyle w:val="ListParagraph"/>
        <w:ind w:left="0" w:firstLine="567"/>
        <w:rPr>
          <w:rFonts w:ascii="Garamond" w:eastAsia="Calibri" w:hAnsi="Garamond" w:cs="Arial"/>
          <w:b/>
          <w:bCs/>
          <w:color w:val="000000"/>
          <w:sz w:val="24"/>
          <w:szCs w:val="24"/>
        </w:rPr>
      </w:pPr>
    </w:p>
    <w:p w14:paraId="03E8B753" w14:textId="4538E3F5" w:rsidR="00284A66" w:rsidRPr="00301B78" w:rsidRDefault="00284A66" w:rsidP="00301B78">
      <w:pPr>
        <w:pStyle w:val="ListParagraph"/>
        <w:spacing w:after="0" w:line="240" w:lineRule="auto"/>
        <w:ind w:left="0" w:firstLine="567"/>
        <w:rPr>
          <w:rFonts w:ascii="Garamond" w:hAnsi="Garamond"/>
          <w:color w:val="000000"/>
          <w:sz w:val="24"/>
          <w:szCs w:val="24"/>
        </w:rPr>
      </w:pPr>
      <w:r w:rsidRPr="00301B78">
        <w:rPr>
          <w:rFonts w:ascii="Garamond" w:hAnsi="Garamond"/>
          <w:color w:val="000000"/>
          <w:sz w:val="24"/>
          <w:szCs w:val="24"/>
        </w:rPr>
        <w:t xml:space="preserve">Proses </w:t>
      </w:r>
      <w:proofErr w:type="spellStart"/>
      <w:r w:rsidRPr="00301B78">
        <w:rPr>
          <w:rFonts w:ascii="Garamond" w:hAnsi="Garamond"/>
          <w:color w:val="000000"/>
          <w:sz w:val="24"/>
          <w:szCs w:val="24"/>
        </w:rPr>
        <w:t>pembuatan</w:t>
      </w:r>
      <w:proofErr w:type="spellEnd"/>
      <w:r w:rsidRPr="00301B78">
        <w:rPr>
          <w:rFonts w:ascii="Garamond" w:hAnsi="Garamond"/>
          <w:color w:val="000000"/>
          <w:sz w:val="24"/>
          <w:szCs w:val="24"/>
        </w:rPr>
        <w:t xml:space="preserve"> </w:t>
      </w:r>
      <w:proofErr w:type="spellStart"/>
      <w:r w:rsidR="00AF2876" w:rsidRPr="00301B78">
        <w:rPr>
          <w:rFonts w:ascii="Garamond" w:hAnsi="Garamond"/>
          <w:color w:val="000000"/>
          <w:sz w:val="24"/>
          <w:szCs w:val="24"/>
        </w:rPr>
        <w:t>kompleks</w:t>
      </w:r>
      <w:proofErr w:type="spellEnd"/>
      <w:r w:rsidR="00AF2876" w:rsidRPr="00301B78">
        <w:rPr>
          <w:rFonts w:ascii="Garamond" w:hAnsi="Garamond"/>
          <w:color w:val="000000"/>
          <w:sz w:val="24"/>
          <w:szCs w:val="24"/>
        </w:rPr>
        <w:t xml:space="preserve"> </w:t>
      </w:r>
      <w:proofErr w:type="spellStart"/>
      <w:r w:rsidR="00AF2876" w:rsidRPr="00301B78">
        <w:rPr>
          <w:rFonts w:ascii="Garamond" w:hAnsi="Garamond"/>
          <w:color w:val="000000"/>
          <w:sz w:val="24"/>
          <w:szCs w:val="24"/>
        </w:rPr>
        <w:t>kitosan</w:t>
      </w:r>
      <w:proofErr w:type="spellEnd"/>
      <w:r w:rsidR="00AF2876" w:rsidRPr="00301B78">
        <w:rPr>
          <w:rFonts w:ascii="Garamond" w:hAnsi="Garamond"/>
          <w:color w:val="000000"/>
          <w:sz w:val="24"/>
          <w:szCs w:val="24"/>
        </w:rPr>
        <w:t xml:space="preserve"> </w:t>
      </w:r>
      <w:proofErr w:type="spellStart"/>
      <w:r w:rsidR="00AF2876" w:rsidRPr="00301B78">
        <w:rPr>
          <w:rFonts w:ascii="Garamond" w:hAnsi="Garamond"/>
          <w:color w:val="000000"/>
          <w:sz w:val="24"/>
          <w:szCs w:val="24"/>
        </w:rPr>
        <w:t>glukosa</w:t>
      </w:r>
      <w:proofErr w:type="spellEnd"/>
      <w:r w:rsidR="00AF2876" w:rsidRPr="00301B78">
        <w:rPr>
          <w:rFonts w:ascii="Garamond" w:hAnsi="Garamond"/>
          <w:color w:val="000000"/>
          <w:sz w:val="24"/>
          <w:szCs w:val="24"/>
        </w:rPr>
        <w:t xml:space="preserve"> </w:t>
      </w:r>
      <w:proofErr w:type="spellStart"/>
      <w:r w:rsidR="00AF2876" w:rsidRPr="00301B78">
        <w:rPr>
          <w:rFonts w:ascii="Garamond" w:hAnsi="Garamond"/>
          <w:color w:val="000000"/>
          <w:sz w:val="24"/>
          <w:szCs w:val="24"/>
        </w:rPr>
        <w:t>gambir</w:t>
      </w:r>
      <w:proofErr w:type="spellEnd"/>
      <w:r w:rsidR="00AF2876" w:rsidRPr="00301B78">
        <w:rPr>
          <w:rFonts w:ascii="Garamond" w:hAnsi="Garamond"/>
          <w:color w:val="000000"/>
          <w:sz w:val="24"/>
          <w:szCs w:val="24"/>
        </w:rPr>
        <w:t xml:space="preserve"> </w:t>
      </w:r>
      <w:proofErr w:type="spellStart"/>
      <w:r w:rsidRPr="00301B78">
        <w:rPr>
          <w:rFonts w:ascii="Garamond" w:hAnsi="Garamond"/>
          <w:color w:val="000000"/>
          <w:sz w:val="24"/>
          <w:szCs w:val="24"/>
        </w:rPr>
        <w:t>adalah</w:t>
      </w:r>
      <w:proofErr w:type="spellEnd"/>
      <w:r w:rsidRPr="00301B78">
        <w:rPr>
          <w:rFonts w:ascii="Garamond" w:hAnsi="Garamond"/>
          <w:color w:val="000000"/>
          <w:sz w:val="24"/>
          <w:szCs w:val="24"/>
        </w:rPr>
        <w:t xml:space="preserve"> </w:t>
      </w:r>
      <w:proofErr w:type="spellStart"/>
      <w:r w:rsidRPr="00301B78">
        <w:rPr>
          <w:rFonts w:ascii="Garamond" w:hAnsi="Garamond"/>
          <w:color w:val="000000"/>
          <w:sz w:val="24"/>
          <w:szCs w:val="24"/>
        </w:rPr>
        <w:t>sebagai</w:t>
      </w:r>
      <w:proofErr w:type="spellEnd"/>
      <w:r w:rsidRPr="00301B78">
        <w:rPr>
          <w:rFonts w:ascii="Garamond" w:hAnsi="Garamond"/>
          <w:color w:val="000000"/>
          <w:sz w:val="24"/>
          <w:szCs w:val="24"/>
        </w:rPr>
        <w:t xml:space="preserve"> </w:t>
      </w:r>
      <w:proofErr w:type="spellStart"/>
      <w:r w:rsidRPr="00301B78">
        <w:rPr>
          <w:rFonts w:ascii="Garamond" w:hAnsi="Garamond"/>
          <w:color w:val="000000"/>
          <w:sz w:val="24"/>
          <w:szCs w:val="24"/>
        </w:rPr>
        <w:t>berikut</w:t>
      </w:r>
      <w:proofErr w:type="spellEnd"/>
      <w:r w:rsidRPr="00301B78">
        <w:rPr>
          <w:rFonts w:ascii="Garamond" w:hAnsi="Garamond"/>
          <w:color w:val="000000"/>
          <w:sz w:val="24"/>
          <w:szCs w:val="24"/>
        </w:rPr>
        <w:t>:</w:t>
      </w:r>
    </w:p>
    <w:p w14:paraId="7A2E088B" w14:textId="77777777" w:rsidR="00AF2876" w:rsidRPr="00AF2876" w:rsidRDefault="00AF2876" w:rsidP="00301B78">
      <w:pPr>
        <w:numPr>
          <w:ilvl w:val="0"/>
          <w:numId w:val="15"/>
        </w:numPr>
        <w:spacing w:after="0" w:line="240" w:lineRule="auto"/>
        <w:jc w:val="both"/>
        <w:textAlignment w:val="baseline"/>
        <w:rPr>
          <w:rFonts w:ascii="Garamond" w:eastAsia="Times New Roman" w:hAnsi="Garamond" w:cs="Arial"/>
          <w:color w:val="000000"/>
          <w:sz w:val="24"/>
          <w:szCs w:val="24"/>
        </w:rPr>
      </w:pPr>
      <w:proofErr w:type="spellStart"/>
      <w:r w:rsidRPr="00AF2876">
        <w:rPr>
          <w:rFonts w:ascii="Garamond" w:eastAsia="Times New Roman" w:hAnsi="Garamond" w:cs="Arial"/>
          <w:color w:val="000000"/>
          <w:sz w:val="24"/>
          <w:szCs w:val="24"/>
        </w:rPr>
        <w:t>Preparasi</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larutan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asam</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asetat</w:t>
      </w:r>
      <w:proofErr w:type="spellEnd"/>
    </w:p>
    <w:p w14:paraId="530ABA13" w14:textId="77777777" w:rsidR="00AF2876" w:rsidRPr="00301B78" w:rsidRDefault="00AF2876" w:rsidP="00301B78">
      <w:pPr>
        <w:pStyle w:val="ListParagraph"/>
        <w:spacing w:after="0" w:line="240" w:lineRule="auto"/>
        <w:jc w:val="both"/>
        <w:rPr>
          <w:rFonts w:ascii="Garamond" w:eastAsia="Times New Roman" w:hAnsi="Garamond" w:cs="Times New Roman"/>
          <w:sz w:val="24"/>
          <w:szCs w:val="24"/>
        </w:rPr>
      </w:pPr>
      <w:proofErr w:type="spellStart"/>
      <w:r w:rsidRPr="00301B78">
        <w:rPr>
          <w:rFonts w:ascii="Garamond" w:eastAsia="Times New Roman" w:hAnsi="Garamond" w:cs="Arial"/>
          <w:color w:val="000000"/>
          <w:sz w:val="24"/>
          <w:szCs w:val="24"/>
        </w:rPr>
        <w:t>Asam</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asetat</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glasial</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diambil</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sebanyak</w:t>
      </w:r>
      <w:proofErr w:type="spellEnd"/>
      <w:r w:rsidRPr="00301B78">
        <w:rPr>
          <w:rFonts w:ascii="Garamond" w:eastAsia="Times New Roman" w:hAnsi="Garamond" w:cs="Arial"/>
          <w:color w:val="000000"/>
          <w:sz w:val="24"/>
          <w:szCs w:val="24"/>
        </w:rPr>
        <w:t xml:space="preserve"> 1,02 ml (98% </w:t>
      </w:r>
      <w:proofErr w:type="spellStart"/>
      <w:r w:rsidRPr="00301B78">
        <w:rPr>
          <w:rFonts w:ascii="Garamond" w:eastAsia="Times New Roman" w:hAnsi="Garamond" w:cs="Arial"/>
          <w:color w:val="000000"/>
          <w:sz w:val="24"/>
          <w:szCs w:val="24"/>
        </w:rPr>
        <w:t>menjadi</w:t>
      </w:r>
      <w:proofErr w:type="spellEnd"/>
      <w:r w:rsidRPr="00301B78">
        <w:rPr>
          <w:rFonts w:ascii="Garamond" w:eastAsia="Times New Roman" w:hAnsi="Garamond" w:cs="Arial"/>
          <w:color w:val="000000"/>
          <w:sz w:val="24"/>
          <w:szCs w:val="24"/>
        </w:rPr>
        <w:t xml:space="preserve"> 1%) dan </w:t>
      </w:r>
      <w:proofErr w:type="spellStart"/>
      <w:r w:rsidRPr="00301B78">
        <w:rPr>
          <w:rFonts w:ascii="Garamond" w:eastAsia="Times New Roman" w:hAnsi="Garamond" w:cs="Arial"/>
          <w:color w:val="000000"/>
          <w:sz w:val="24"/>
          <w:szCs w:val="24"/>
        </w:rPr>
        <w:t>ditambahkan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dengan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aquades</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hingga</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mencapai</w:t>
      </w:r>
      <w:proofErr w:type="spellEnd"/>
      <w:r w:rsidRPr="00301B78">
        <w:rPr>
          <w:rFonts w:ascii="Garamond" w:eastAsia="Times New Roman" w:hAnsi="Garamond" w:cs="Arial"/>
          <w:color w:val="000000"/>
          <w:sz w:val="24"/>
          <w:szCs w:val="24"/>
        </w:rPr>
        <w:t xml:space="preserve"> 100 ml </w:t>
      </w:r>
      <w:proofErr w:type="spellStart"/>
      <w:r w:rsidRPr="00301B78">
        <w:rPr>
          <w:rFonts w:ascii="Garamond" w:eastAsia="Times New Roman" w:hAnsi="Garamond" w:cs="Arial"/>
          <w:color w:val="000000"/>
          <w:sz w:val="24"/>
          <w:szCs w:val="24"/>
        </w:rPr>
        <w:t>atau</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sampai</w:t>
      </w:r>
      <w:proofErr w:type="spellEnd"/>
      <w:r w:rsidRPr="00301B78">
        <w:rPr>
          <w:rFonts w:ascii="Garamond" w:eastAsia="Times New Roman" w:hAnsi="Garamond" w:cs="Arial"/>
          <w:color w:val="000000"/>
          <w:sz w:val="24"/>
          <w:szCs w:val="24"/>
        </w:rPr>
        <w:t xml:space="preserve"> garis </w:t>
      </w:r>
      <w:proofErr w:type="spellStart"/>
      <w:r w:rsidRPr="00301B78">
        <w:rPr>
          <w:rFonts w:ascii="Garamond" w:eastAsia="Times New Roman" w:hAnsi="Garamond" w:cs="Arial"/>
          <w:color w:val="000000"/>
          <w:sz w:val="24"/>
          <w:szCs w:val="24"/>
        </w:rPr>
        <w:t>tanda</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kemudian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dihomogenkan</w:t>
      </w:r>
      <w:proofErr w:type="spellEnd"/>
      <w:r w:rsidRPr="00301B78">
        <w:rPr>
          <w:rFonts w:ascii="Garamond" w:eastAsia="Times New Roman" w:hAnsi="Garamond" w:cs="Arial"/>
          <w:color w:val="000000"/>
          <w:sz w:val="24"/>
          <w:szCs w:val="24"/>
        </w:rPr>
        <w:t>.</w:t>
      </w:r>
    </w:p>
    <w:p w14:paraId="5D915539" w14:textId="6F380831" w:rsidR="00AF2876" w:rsidRPr="00AF2876" w:rsidRDefault="00AF2876" w:rsidP="00301B78">
      <w:pPr>
        <w:numPr>
          <w:ilvl w:val="0"/>
          <w:numId w:val="15"/>
        </w:numPr>
        <w:spacing w:after="0" w:line="240" w:lineRule="auto"/>
        <w:jc w:val="both"/>
        <w:textAlignment w:val="baseline"/>
        <w:rPr>
          <w:rFonts w:ascii="Garamond" w:eastAsia="Times New Roman" w:hAnsi="Garamond" w:cs="Arial"/>
          <w:color w:val="000000"/>
          <w:sz w:val="24"/>
          <w:szCs w:val="24"/>
        </w:rPr>
      </w:pPr>
      <w:proofErr w:type="spellStart"/>
      <w:r w:rsidRPr="00AF2876">
        <w:rPr>
          <w:rFonts w:ascii="Garamond" w:eastAsia="Times New Roman" w:hAnsi="Garamond" w:cs="Arial"/>
          <w:color w:val="000000"/>
          <w:sz w:val="24"/>
          <w:szCs w:val="24"/>
        </w:rPr>
        <w:t>Pembuatan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larutan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kitosan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dengan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variasi</w:t>
      </w:r>
      <w:proofErr w:type="spellEnd"/>
      <w:r w:rsidRPr="00AF2876">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glukosa</w:t>
      </w:r>
      <w:proofErr w:type="spellEnd"/>
      <w:r w:rsidRPr="00301B78">
        <w:rPr>
          <w:rFonts w:ascii="Garamond" w:eastAsia="Times New Roman" w:hAnsi="Garamond" w:cs="Arial"/>
          <w:color w:val="000000"/>
          <w:sz w:val="24"/>
          <w:szCs w:val="24"/>
        </w:rPr>
        <w:t xml:space="preserve"> dan </w:t>
      </w:r>
      <w:proofErr w:type="spellStart"/>
      <w:r w:rsidRPr="00301B78">
        <w:rPr>
          <w:rFonts w:ascii="Garamond" w:eastAsia="Times New Roman" w:hAnsi="Garamond" w:cs="Arial"/>
          <w:color w:val="000000"/>
          <w:sz w:val="24"/>
          <w:szCs w:val="24"/>
        </w:rPr>
        <w:t>gambir</w:t>
      </w:r>
      <w:proofErr w:type="spellEnd"/>
    </w:p>
    <w:p w14:paraId="5D674E90" w14:textId="77777777" w:rsidR="00AF2876" w:rsidRPr="00301B78" w:rsidRDefault="00AF2876" w:rsidP="00301B78">
      <w:pPr>
        <w:pStyle w:val="ListParagraph"/>
        <w:spacing w:after="0" w:line="240" w:lineRule="auto"/>
        <w:jc w:val="both"/>
        <w:rPr>
          <w:rFonts w:ascii="Garamond" w:eastAsia="Times New Roman" w:hAnsi="Garamond" w:cs="Arial"/>
          <w:color w:val="000000"/>
          <w:sz w:val="24"/>
          <w:szCs w:val="24"/>
        </w:rPr>
      </w:pPr>
      <w:proofErr w:type="spellStart"/>
      <w:r w:rsidRPr="00301B78">
        <w:rPr>
          <w:rFonts w:ascii="Garamond" w:eastAsia="Times New Roman" w:hAnsi="Garamond" w:cs="Arial"/>
          <w:color w:val="000000"/>
          <w:sz w:val="24"/>
          <w:szCs w:val="24"/>
        </w:rPr>
        <w:t>Kitosan</w:t>
      </w:r>
      <w:proofErr w:type="spellEnd"/>
      <w:r w:rsidRPr="00301B78">
        <w:rPr>
          <w:rFonts w:ascii="Garamond" w:eastAsia="Times New Roman" w:hAnsi="Garamond" w:cs="Arial"/>
          <w:color w:val="000000"/>
          <w:sz w:val="24"/>
          <w:szCs w:val="24"/>
        </w:rPr>
        <w:t xml:space="preserve"> </w:t>
      </w:r>
      <w:proofErr w:type="spellStart"/>
      <w:proofErr w:type="gramStart"/>
      <w:r w:rsidRPr="00301B78">
        <w:rPr>
          <w:rFonts w:ascii="Garamond" w:eastAsia="Times New Roman" w:hAnsi="Garamond" w:cs="Arial"/>
          <w:color w:val="000000"/>
          <w:sz w:val="24"/>
          <w:szCs w:val="24"/>
        </w:rPr>
        <w:t>ditimbang</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sebanyak</w:t>
      </w:r>
      <w:proofErr w:type="spellEnd"/>
      <w:proofErr w:type="gramEnd"/>
      <w:r w:rsidRPr="00301B78">
        <w:rPr>
          <w:rFonts w:ascii="Garamond" w:eastAsia="Times New Roman" w:hAnsi="Garamond" w:cs="Arial"/>
          <w:color w:val="000000"/>
          <w:sz w:val="24"/>
          <w:szCs w:val="24"/>
        </w:rPr>
        <w:t xml:space="preserve"> 1 g (1%) dan </w:t>
      </w:r>
      <w:proofErr w:type="spellStart"/>
      <w:r w:rsidRPr="00301B78">
        <w:rPr>
          <w:rFonts w:ascii="Garamond" w:eastAsia="Times New Roman" w:hAnsi="Garamond" w:cs="Arial"/>
          <w:color w:val="000000"/>
          <w:sz w:val="24"/>
          <w:szCs w:val="24"/>
        </w:rPr>
        <w:t>dimasukan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ke</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dalam</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gelas</w:t>
      </w:r>
      <w:proofErr w:type="spellEnd"/>
      <w:r w:rsidRPr="00301B78">
        <w:rPr>
          <w:rFonts w:ascii="Garamond" w:eastAsia="Times New Roman" w:hAnsi="Garamond" w:cs="Arial"/>
          <w:color w:val="000000"/>
          <w:sz w:val="24"/>
          <w:szCs w:val="24"/>
        </w:rPr>
        <w:t xml:space="preserve"> beaker, </w:t>
      </w:r>
      <w:proofErr w:type="spellStart"/>
      <w:r w:rsidRPr="00301B78">
        <w:rPr>
          <w:rFonts w:ascii="Garamond" w:eastAsia="Times New Roman" w:hAnsi="Garamond" w:cs="Arial"/>
          <w:color w:val="000000"/>
          <w:sz w:val="24"/>
          <w:szCs w:val="24"/>
        </w:rPr>
        <w:t>dilarutkan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dengan</w:t>
      </w:r>
      <w:proofErr w:type="spellEnd"/>
      <w:r w:rsidRPr="00301B78">
        <w:rPr>
          <w:rFonts w:ascii="Garamond" w:eastAsia="Times New Roman" w:hAnsi="Garamond" w:cs="Arial"/>
          <w:color w:val="000000"/>
          <w:sz w:val="24"/>
          <w:szCs w:val="24"/>
        </w:rPr>
        <w:t xml:space="preserve"> 1% 1arutan </w:t>
      </w:r>
      <w:proofErr w:type="spellStart"/>
      <w:r w:rsidRPr="00301B78">
        <w:rPr>
          <w:rFonts w:ascii="Garamond" w:eastAsia="Times New Roman" w:hAnsi="Garamond" w:cs="Arial"/>
          <w:color w:val="000000"/>
          <w:sz w:val="24"/>
          <w:szCs w:val="24"/>
        </w:rPr>
        <w:t>asam</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asetat</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sebanyak</w:t>
      </w:r>
      <w:proofErr w:type="spellEnd"/>
      <w:r w:rsidRPr="00301B78">
        <w:rPr>
          <w:rFonts w:ascii="Garamond" w:eastAsia="Times New Roman" w:hAnsi="Garamond" w:cs="Arial"/>
          <w:color w:val="000000"/>
          <w:sz w:val="24"/>
          <w:szCs w:val="24"/>
        </w:rPr>
        <w:t xml:space="preserve"> 50 ml dan </w:t>
      </w:r>
      <w:proofErr w:type="spellStart"/>
      <w:r w:rsidRPr="00301B78">
        <w:rPr>
          <w:rFonts w:ascii="Garamond" w:eastAsia="Times New Roman" w:hAnsi="Garamond" w:cs="Arial"/>
          <w:color w:val="000000"/>
          <w:sz w:val="24"/>
          <w:szCs w:val="24"/>
        </w:rPr>
        <w:t>distirer</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selama</w:t>
      </w:r>
      <w:proofErr w:type="spellEnd"/>
      <w:r w:rsidRPr="00301B78">
        <w:rPr>
          <w:rFonts w:ascii="Garamond" w:eastAsia="Times New Roman" w:hAnsi="Garamond" w:cs="Arial"/>
          <w:color w:val="000000"/>
          <w:sz w:val="24"/>
          <w:szCs w:val="24"/>
        </w:rPr>
        <w:t xml:space="preserve"> ± 30 </w:t>
      </w:r>
      <w:proofErr w:type="spellStart"/>
      <w:r w:rsidRPr="00301B78">
        <w:rPr>
          <w:rFonts w:ascii="Garamond" w:eastAsia="Times New Roman" w:hAnsi="Garamond" w:cs="Arial"/>
          <w:color w:val="000000"/>
          <w:sz w:val="24"/>
          <w:szCs w:val="24"/>
        </w:rPr>
        <w:t>menit</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sampai</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homogen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Setelah</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homogen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ditambahkan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sebanyak</w:t>
      </w:r>
      <w:proofErr w:type="spellEnd"/>
      <w:r w:rsidRPr="00301B78">
        <w:rPr>
          <w:rFonts w:ascii="Garamond" w:eastAsia="Times New Roman" w:hAnsi="Garamond" w:cs="Arial"/>
          <w:color w:val="000000"/>
          <w:sz w:val="24"/>
          <w:szCs w:val="24"/>
        </w:rPr>
        <w:t xml:space="preserve"> 1 g (1%) </w:t>
      </w:r>
      <w:proofErr w:type="spellStart"/>
      <w:r w:rsidRPr="00301B78">
        <w:rPr>
          <w:rFonts w:ascii="Garamond" w:eastAsia="Times New Roman" w:hAnsi="Garamond" w:cs="Arial"/>
          <w:color w:val="000000"/>
          <w:sz w:val="24"/>
          <w:szCs w:val="24"/>
        </w:rPr>
        <w:t>glukosa</w:t>
      </w:r>
      <w:proofErr w:type="spellEnd"/>
      <w:r w:rsidRPr="00301B78">
        <w:rPr>
          <w:rFonts w:ascii="Garamond" w:eastAsia="Times New Roman" w:hAnsi="Garamond" w:cs="Arial"/>
          <w:color w:val="000000"/>
          <w:sz w:val="24"/>
          <w:szCs w:val="24"/>
        </w:rPr>
        <w:t xml:space="preserve"> dan </w:t>
      </w:r>
      <w:proofErr w:type="spellStart"/>
      <w:r w:rsidRPr="00301B78">
        <w:rPr>
          <w:rFonts w:ascii="Garamond" w:eastAsia="Times New Roman" w:hAnsi="Garamond" w:cs="Arial"/>
          <w:color w:val="000000"/>
          <w:sz w:val="24"/>
          <w:szCs w:val="24"/>
        </w:rPr>
        <w:t>gambir</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kemudian</w:t>
      </w:r>
      <w:proofErr w:type="spellEnd"/>
      <w:r w:rsidRPr="00301B78">
        <w:rPr>
          <w:rFonts w:ascii="Garamond" w:eastAsia="Times New Roman" w:hAnsi="Garamond" w:cs="Arial"/>
          <w:color w:val="000000"/>
          <w:sz w:val="24"/>
          <w:szCs w:val="24"/>
        </w:rPr>
        <w:t xml:space="preserve"> volume </w:t>
      </w:r>
      <w:proofErr w:type="spellStart"/>
      <w:r w:rsidRPr="00301B78">
        <w:rPr>
          <w:rFonts w:ascii="Garamond" w:eastAsia="Times New Roman" w:hAnsi="Garamond" w:cs="Arial"/>
          <w:color w:val="000000"/>
          <w:sz w:val="24"/>
          <w:szCs w:val="24"/>
        </w:rPr>
        <w:t>disesuaikan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hingga</w:t>
      </w:r>
      <w:proofErr w:type="spellEnd"/>
      <w:r w:rsidRPr="00301B78">
        <w:rPr>
          <w:rFonts w:ascii="Garamond" w:eastAsia="Times New Roman" w:hAnsi="Garamond" w:cs="Arial"/>
          <w:color w:val="000000"/>
          <w:sz w:val="24"/>
          <w:szCs w:val="24"/>
        </w:rPr>
        <w:t xml:space="preserve"> 100 ml </w:t>
      </w:r>
      <w:proofErr w:type="spellStart"/>
      <w:r w:rsidRPr="00301B78">
        <w:rPr>
          <w:rFonts w:ascii="Garamond" w:eastAsia="Times New Roman" w:hAnsi="Garamond" w:cs="Arial"/>
          <w:color w:val="000000"/>
          <w:sz w:val="24"/>
          <w:szCs w:val="24"/>
        </w:rPr>
        <w:t>menggunakan</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labu</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ukur</w:t>
      </w:r>
      <w:proofErr w:type="spellEnd"/>
      <w:r w:rsidRPr="00301B78">
        <w:rPr>
          <w:rFonts w:ascii="Garamond" w:eastAsia="Times New Roman" w:hAnsi="Garamond" w:cs="Arial"/>
          <w:color w:val="000000"/>
          <w:sz w:val="24"/>
          <w:szCs w:val="24"/>
        </w:rPr>
        <w:t>.</w:t>
      </w:r>
    </w:p>
    <w:p w14:paraId="22E2B7AD" w14:textId="77777777" w:rsidR="00AF2876" w:rsidRPr="00301B78" w:rsidRDefault="00AF2876" w:rsidP="00301B78">
      <w:pPr>
        <w:pStyle w:val="ListParagraph"/>
        <w:numPr>
          <w:ilvl w:val="0"/>
          <w:numId w:val="15"/>
        </w:numPr>
        <w:spacing w:after="0" w:line="240" w:lineRule="auto"/>
        <w:jc w:val="both"/>
        <w:rPr>
          <w:rFonts w:ascii="Garamond" w:eastAsia="Times New Roman" w:hAnsi="Garamond" w:cs="Times New Roman"/>
          <w:sz w:val="24"/>
          <w:szCs w:val="24"/>
        </w:rPr>
      </w:pPr>
      <w:proofErr w:type="spellStart"/>
      <w:r w:rsidRPr="00AF2876">
        <w:rPr>
          <w:rFonts w:ascii="Garamond" w:eastAsia="Times New Roman" w:hAnsi="Garamond" w:cs="Arial"/>
          <w:color w:val="000000"/>
          <w:sz w:val="24"/>
          <w:szCs w:val="24"/>
        </w:rPr>
        <w:t>Pembuatan</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kompleks</w:t>
      </w:r>
      <w:proofErr w:type="spellEnd"/>
      <w:r w:rsidRPr="00AF2876">
        <w:rPr>
          <w:rFonts w:ascii="Garamond" w:eastAsia="Times New Roman" w:hAnsi="Garamond" w:cs="Arial"/>
          <w:color w:val="000000"/>
          <w:sz w:val="24"/>
          <w:szCs w:val="24"/>
        </w:rPr>
        <w:t xml:space="preserve"> </w:t>
      </w:r>
      <w:proofErr w:type="spellStart"/>
      <w:r w:rsidRPr="00AF2876">
        <w:rPr>
          <w:rFonts w:ascii="Garamond" w:eastAsia="Times New Roman" w:hAnsi="Garamond" w:cs="Arial"/>
          <w:color w:val="000000"/>
          <w:sz w:val="24"/>
          <w:szCs w:val="24"/>
        </w:rPr>
        <w:t>kitosan</w:t>
      </w:r>
      <w:proofErr w:type="spellEnd"/>
      <w:r w:rsidRPr="00AF2876">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glukosa</w:t>
      </w:r>
      <w:proofErr w:type="spellEnd"/>
      <w:r w:rsidRPr="00301B78">
        <w:rPr>
          <w:rFonts w:ascii="Garamond" w:eastAsia="Times New Roman" w:hAnsi="Garamond" w:cs="Arial"/>
          <w:color w:val="000000"/>
          <w:sz w:val="24"/>
          <w:szCs w:val="24"/>
        </w:rPr>
        <w:t xml:space="preserve"> </w:t>
      </w:r>
      <w:proofErr w:type="spellStart"/>
      <w:r w:rsidRPr="00301B78">
        <w:rPr>
          <w:rFonts w:ascii="Garamond" w:eastAsia="Times New Roman" w:hAnsi="Garamond" w:cs="Arial"/>
          <w:color w:val="000000"/>
          <w:sz w:val="24"/>
          <w:szCs w:val="24"/>
        </w:rPr>
        <w:t>gambir</w:t>
      </w:r>
      <w:proofErr w:type="spellEnd"/>
      <w:r w:rsidRPr="00301B78">
        <w:rPr>
          <w:rFonts w:ascii="Garamond" w:eastAsia="Times New Roman" w:hAnsi="Garamond" w:cs="Arial"/>
          <w:color w:val="000000"/>
          <w:sz w:val="24"/>
          <w:szCs w:val="24"/>
        </w:rPr>
        <w:t xml:space="preserve"> </w:t>
      </w:r>
    </w:p>
    <w:p w14:paraId="0DE6EFEC" w14:textId="0DB63A2E" w:rsidR="00AF2876" w:rsidRPr="00AF2876" w:rsidRDefault="00AF2876" w:rsidP="00AF2876">
      <w:pPr>
        <w:pStyle w:val="ListParagraph"/>
        <w:spacing w:after="0" w:line="240" w:lineRule="auto"/>
        <w:jc w:val="both"/>
        <w:rPr>
          <w:rFonts w:ascii="Garamond" w:eastAsia="Times New Roman" w:hAnsi="Garamond" w:cs="Times New Roman"/>
          <w:sz w:val="24"/>
          <w:szCs w:val="24"/>
        </w:rPr>
      </w:pPr>
      <w:proofErr w:type="spellStart"/>
      <w:r w:rsidRPr="00AF2876">
        <w:rPr>
          <w:rFonts w:ascii="Garamond" w:eastAsia="Times New Roman" w:hAnsi="Garamond" w:cs="Arial"/>
          <w:color w:val="000000"/>
        </w:rPr>
        <w:t>Larutan</w:t>
      </w:r>
      <w:proofErr w:type="spellEnd"/>
      <w:r w:rsidRPr="00AF2876">
        <w:rPr>
          <w:rFonts w:ascii="Garamond" w:eastAsia="Times New Roman" w:hAnsi="Garamond" w:cs="Arial"/>
          <w:color w:val="000000"/>
        </w:rPr>
        <w:t xml:space="preserve"> yang </w:t>
      </w:r>
      <w:proofErr w:type="spellStart"/>
      <w:r w:rsidRPr="00AF2876">
        <w:rPr>
          <w:rFonts w:ascii="Garamond" w:eastAsia="Times New Roman" w:hAnsi="Garamond" w:cs="Arial"/>
          <w:color w:val="000000"/>
        </w:rPr>
        <w:t>sudah</w:t>
      </w:r>
      <w:proofErr w:type="spellEnd"/>
      <w:r w:rsidRPr="00AF2876">
        <w:rPr>
          <w:rFonts w:ascii="Garamond" w:eastAsia="Times New Roman" w:hAnsi="Garamond" w:cs="Arial"/>
          <w:color w:val="000000"/>
        </w:rPr>
        <w:t xml:space="preserve"> </w:t>
      </w:r>
      <w:proofErr w:type="spellStart"/>
      <w:r w:rsidRPr="00AF2876">
        <w:rPr>
          <w:rFonts w:ascii="Garamond" w:eastAsia="Times New Roman" w:hAnsi="Garamond" w:cs="Arial"/>
          <w:color w:val="000000"/>
        </w:rPr>
        <w:t>dicampur</w:t>
      </w:r>
      <w:proofErr w:type="spellEnd"/>
      <w:r w:rsidRPr="00AF2876">
        <w:rPr>
          <w:rFonts w:ascii="Garamond" w:eastAsia="Times New Roman" w:hAnsi="Garamond" w:cs="Arial"/>
          <w:color w:val="000000"/>
        </w:rPr>
        <w:t xml:space="preserve"> </w:t>
      </w:r>
      <w:proofErr w:type="spellStart"/>
      <w:r w:rsidRPr="00AF2876">
        <w:rPr>
          <w:rFonts w:ascii="Garamond" w:eastAsia="Times New Roman" w:hAnsi="Garamond" w:cs="Arial"/>
          <w:color w:val="000000"/>
        </w:rPr>
        <w:t>kemudian</w:t>
      </w:r>
      <w:proofErr w:type="spellEnd"/>
      <w:r w:rsidRPr="00AF2876">
        <w:rPr>
          <w:rFonts w:ascii="Garamond" w:eastAsia="Times New Roman" w:hAnsi="Garamond" w:cs="Arial"/>
          <w:color w:val="000000"/>
        </w:rPr>
        <w:t xml:space="preserve"> </w:t>
      </w:r>
      <w:proofErr w:type="spellStart"/>
      <w:r w:rsidRPr="00AF2876">
        <w:rPr>
          <w:rFonts w:ascii="Garamond" w:eastAsia="Times New Roman" w:hAnsi="Garamond" w:cs="Arial"/>
          <w:color w:val="000000"/>
        </w:rPr>
        <w:t>disterilisasi</w:t>
      </w:r>
      <w:proofErr w:type="spellEnd"/>
      <w:r w:rsidRPr="00AF2876">
        <w:rPr>
          <w:rFonts w:ascii="Garamond" w:eastAsia="Times New Roman" w:hAnsi="Garamond" w:cs="Arial"/>
          <w:color w:val="000000"/>
        </w:rPr>
        <w:t xml:space="preserve"> </w:t>
      </w:r>
      <w:proofErr w:type="spellStart"/>
      <w:r w:rsidRPr="00AF2876">
        <w:rPr>
          <w:rFonts w:ascii="Garamond" w:eastAsia="Times New Roman" w:hAnsi="Garamond" w:cs="Arial"/>
          <w:color w:val="000000"/>
        </w:rPr>
        <w:t>dengan</w:t>
      </w:r>
      <w:proofErr w:type="spellEnd"/>
      <w:r w:rsidRPr="00AF2876">
        <w:rPr>
          <w:rFonts w:ascii="Garamond" w:eastAsia="Times New Roman" w:hAnsi="Garamond" w:cs="Arial"/>
          <w:color w:val="000000"/>
        </w:rPr>
        <w:t xml:space="preserve"> </w:t>
      </w:r>
      <w:proofErr w:type="spellStart"/>
      <w:r w:rsidRPr="00AF2876">
        <w:rPr>
          <w:rFonts w:ascii="Garamond" w:eastAsia="Times New Roman" w:hAnsi="Garamond" w:cs="Arial"/>
          <w:color w:val="000000"/>
        </w:rPr>
        <w:t>autoklaf</w:t>
      </w:r>
      <w:proofErr w:type="spellEnd"/>
      <w:r w:rsidRPr="00AF2876">
        <w:rPr>
          <w:rFonts w:ascii="Garamond" w:eastAsia="Times New Roman" w:hAnsi="Garamond" w:cs="Arial"/>
          <w:color w:val="000000"/>
        </w:rPr>
        <w:t xml:space="preserve"> pada </w:t>
      </w:r>
      <w:proofErr w:type="spellStart"/>
      <w:r w:rsidRPr="00AF2876">
        <w:rPr>
          <w:rFonts w:ascii="Garamond" w:eastAsia="Times New Roman" w:hAnsi="Garamond" w:cs="Arial"/>
          <w:color w:val="000000"/>
        </w:rPr>
        <w:t>suhu</w:t>
      </w:r>
      <w:proofErr w:type="spellEnd"/>
      <w:r w:rsidRPr="00AF2876">
        <w:rPr>
          <w:rFonts w:ascii="Garamond" w:eastAsia="Times New Roman" w:hAnsi="Garamond" w:cs="Arial"/>
          <w:color w:val="000000"/>
        </w:rPr>
        <w:t xml:space="preserve"> 121</w:t>
      </w:r>
      <w:r w:rsidRPr="00AF2876">
        <w:rPr>
          <w:rFonts w:ascii="Garamond" w:eastAsia="Times New Roman" w:hAnsi="Garamond" w:cs="Arial"/>
          <w:color w:val="000000"/>
          <w:sz w:val="13"/>
          <w:szCs w:val="13"/>
          <w:vertAlign w:val="superscript"/>
        </w:rPr>
        <w:t>o</w:t>
      </w:r>
      <w:r w:rsidRPr="00AF2876">
        <w:rPr>
          <w:rFonts w:ascii="Garamond" w:eastAsia="Times New Roman" w:hAnsi="Garamond" w:cs="Arial"/>
          <w:color w:val="000000"/>
        </w:rPr>
        <w:t xml:space="preserve">C </w:t>
      </w:r>
      <w:proofErr w:type="spellStart"/>
      <w:r w:rsidRPr="00AF2876">
        <w:rPr>
          <w:rFonts w:ascii="Garamond" w:eastAsia="Times New Roman" w:hAnsi="Garamond" w:cs="Arial"/>
          <w:color w:val="000000"/>
        </w:rPr>
        <w:t>selama</w:t>
      </w:r>
      <w:proofErr w:type="spellEnd"/>
      <w:r w:rsidRPr="00AF2876">
        <w:rPr>
          <w:rFonts w:ascii="Garamond" w:eastAsia="Times New Roman" w:hAnsi="Garamond" w:cs="Arial"/>
          <w:color w:val="000000"/>
        </w:rPr>
        <w:t xml:space="preserve"> 15 </w:t>
      </w:r>
      <w:proofErr w:type="spellStart"/>
      <w:r w:rsidRPr="00AF2876">
        <w:rPr>
          <w:rFonts w:ascii="Garamond" w:eastAsia="Times New Roman" w:hAnsi="Garamond" w:cs="Arial"/>
          <w:color w:val="000000"/>
        </w:rPr>
        <w:t>menit</w:t>
      </w:r>
      <w:proofErr w:type="spellEnd"/>
      <w:r w:rsidRPr="00AF2876">
        <w:rPr>
          <w:rFonts w:ascii="Garamond" w:eastAsia="Times New Roman" w:hAnsi="Garamond" w:cs="Arial"/>
          <w:color w:val="000000"/>
        </w:rPr>
        <w:t>.</w:t>
      </w:r>
    </w:p>
    <w:p w14:paraId="2D03C000" w14:textId="77777777" w:rsidR="00B03232" w:rsidRPr="00063E9B" w:rsidRDefault="00B03232" w:rsidP="00063E9B">
      <w:pPr>
        <w:spacing w:after="0" w:line="240" w:lineRule="auto"/>
        <w:ind w:left="360"/>
        <w:jc w:val="both"/>
        <w:rPr>
          <w:rFonts w:ascii="Garamond" w:hAnsi="Garamond"/>
          <w:color w:val="000000" w:themeColor="text1"/>
          <w:sz w:val="24"/>
          <w:szCs w:val="24"/>
        </w:rPr>
      </w:pPr>
    </w:p>
    <w:p w14:paraId="4146A073" w14:textId="77777777" w:rsidR="001918D8" w:rsidRPr="00063E9B" w:rsidRDefault="001918D8" w:rsidP="001918D8">
      <w:pPr>
        <w:pStyle w:val="ListParagraph"/>
        <w:numPr>
          <w:ilvl w:val="1"/>
          <w:numId w:val="1"/>
        </w:numPr>
        <w:tabs>
          <w:tab w:val="left" w:pos="0"/>
        </w:tabs>
        <w:spacing w:after="0" w:line="240" w:lineRule="auto"/>
        <w:ind w:left="426" w:hanging="426"/>
        <w:jc w:val="both"/>
        <w:rPr>
          <w:rFonts w:ascii="Garamond" w:eastAsia="Calibri" w:hAnsi="Garamond" w:cs="Arial"/>
          <w:b/>
          <w:noProof/>
          <w:color w:val="000000"/>
          <w:sz w:val="24"/>
          <w:szCs w:val="24"/>
        </w:rPr>
      </w:pPr>
      <w:r w:rsidRPr="00063E9B">
        <w:rPr>
          <w:rFonts w:ascii="Garamond" w:hAnsi="Garamond"/>
          <w:color w:val="000000"/>
          <w:sz w:val="24"/>
          <w:szCs w:val="24"/>
        </w:rPr>
        <w:t xml:space="preserve"> </w:t>
      </w:r>
      <w:r w:rsidRPr="00063E9B">
        <w:rPr>
          <w:rFonts w:ascii="Garamond" w:eastAsia="Calibri" w:hAnsi="Garamond" w:cs="Arial"/>
          <w:b/>
          <w:noProof/>
          <w:color w:val="000000"/>
          <w:sz w:val="24"/>
          <w:szCs w:val="24"/>
        </w:rPr>
        <w:t>Parameter Pengamatan</w:t>
      </w:r>
    </w:p>
    <w:p w14:paraId="4D863F35" w14:textId="77777777" w:rsidR="001918D8" w:rsidRPr="00063E9B" w:rsidRDefault="001918D8" w:rsidP="001918D8">
      <w:pPr>
        <w:spacing w:after="0" w:line="240" w:lineRule="auto"/>
        <w:ind w:firstLine="720"/>
        <w:jc w:val="both"/>
        <w:rPr>
          <w:rFonts w:ascii="Garamond" w:eastAsia="Calibri" w:hAnsi="Garamond" w:cs="Arial"/>
          <w:bCs/>
          <w:color w:val="000000"/>
          <w:sz w:val="24"/>
          <w:szCs w:val="24"/>
        </w:rPr>
      </w:pPr>
    </w:p>
    <w:p w14:paraId="32EC56C4" w14:textId="08202EE1" w:rsidR="00AF2876" w:rsidRPr="00AF2876" w:rsidRDefault="00AF2876" w:rsidP="005B2BAD">
      <w:pPr>
        <w:autoSpaceDE w:val="0"/>
        <w:autoSpaceDN w:val="0"/>
        <w:adjustRightInd w:val="0"/>
        <w:spacing w:after="0" w:line="240" w:lineRule="auto"/>
        <w:jc w:val="both"/>
        <w:rPr>
          <w:rFonts w:ascii="Garamond" w:hAnsi="Garamond" w:cs="Arial"/>
          <w:color w:val="000000"/>
        </w:rPr>
      </w:pPr>
      <w:r w:rsidRPr="00AF2876">
        <w:rPr>
          <w:rFonts w:ascii="Garamond" w:hAnsi="Garamond" w:cs="Arial"/>
          <w:color w:val="000000"/>
        </w:rPr>
        <w:t xml:space="preserve">Parameter yang </w:t>
      </w:r>
      <w:proofErr w:type="spellStart"/>
      <w:r w:rsidRPr="00AF2876">
        <w:rPr>
          <w:rFonts w:ascii="Garamond" w:hAnsi="Garamond" w:cs="Arial"/>
          <w:color w:val="000000"/>
        </w:rPr>
        <w:t>diamati</w:t>
      </w:r>
      <w:proofErr w:type="spellEnd"/>
      <w:r w:rsidRPr="00AF2876">
        <w:rPr>
          <w:rFonts w:ascii="Garamond" w:hAnsi="Garamond" w:cs="Arial"/>
          <w:color w:val="000000"/>
        </w:rPr>
        <w:t xml:space="preserve"> pada </w:t>
      </w:r>
      <w:proofErr w:type="spellStart"/>
      <w:r w:rsidRPr="00AF2876">
        <w:rPr>
          <w:rFonts w:ascii="Garamond" w:hAnsi="Garamond" w:cs="Arial"/>
          <w:color w:val="000000"/>
        </w:rPr>
        <w:t>penelitian</w:t>
      </w:r>
      <w:proofErr w:type="spellEnd"/>
      <w:r w:rsidRPr="00AF2876">
        <w:rPr>
          <w:rFonts w:ascii="Garamond" w:hAnsi="Garamond" w:cs="Arial"/>
          <w:color w:val="000000"/>
        </w:rPr>
        <w:t xml:space="preserve"> </w:t>
      </w:r>
      <w:proofErr w:type="spellStart"/>
      <w:r w:rsidRPr="00AF2876">
        <w:rPr>
          <w:rFonts w:ascii="Garamond" w:hAnsi="Garamond" w:cs="Arial"/>
          <w:color w:val="000000"/>
        </w:rPr>
        <w:t>ini</w:t>
      </w:r>
      <w:proofErr w:type="spellEnd"/>
      <w:r w:rsidRPr="00AF2876">
        <w:rPr>
          <w:rFonts w:ascii="Garamond" w:hAnsi="Garamond" w:cs="Arial"/>
          <w:color w:val="000000"/>
        </w:rPr>
        <w:t xml:space="preserve"> </w:t>
      </w:r>
      <w:proofErr w:type="spellStart"/>
      <w:r w:rsidRPr="00AF2876">
        <w:rPr>
          <w:rFonts w:ascii="Garamond" w:hAnsi="Garamond" w:cs="Arial"/>
          <w:color w:val="000000"/>
        </w:rPr>
        <w:t>meliputi</w:t>
      </w:r>
      <w:proofErr w:type="spellEnd"/>
      <w:r w:rsidRPr="00AF2876">
        <w:rPr>
          <w:rFonts w:ascii="Garamond" w:hAnsi="Garamond" w:cs="Arial"/>
          <w:color w:val="000000"/>
        </w:rPr>
        <w:t xml:space="preserve"> </w:t>
      </w:r>
      <w:proofErr w:type="spellStart"/>
      <w:r w:rsidRPr="00AF2876">
        <w:rPr>
          <w:rFonts w:ascii="Garamond" w:hAnsi="Garamond" w:cs="Arial"/>
          <w:color w:val="000000"/>
        </w:rPr>
        <w:t>analisis</w:t>
      </w:r>
      <w:proofErr w:type="spellEnd"/>
      <w:r w:rsidRPr="00AF2876">
        <w:rPr>
          <w:rFonts w:ascii="Garamond" w:hAnsi="Garamond" w:cs="Arial"/>
          <w:color w:val="000000"/>
        </w:rPr>
        <w:t xml:space="preserve"> </w:t>
      </w:r>
      <w:proofErr w:type="spellStart"/>
      <w:r w:rsidRPr="00AF2876">
        <w:rPr>
          <w:rFonts w:ascii="Garamond" w:hAnsi="Garamond" w:cs="Arial"/>
          <w:color w:val="000000"/>
        </w:rPr>
        <w:t>warna</w:t>
      </w:r>
      <w:proofErr w:type="spellEnd"/>
      <w:r w:rsidRPr="00AF2876">
        <w:rPr>
          <w:rFonts w:ascii="Garamond" w:hAnsi="Garamond" w:cs="Arial"/>
          <w:color w:val="000000"/>
        </w:rPr>
        <w:t xml:space="preserve"> </w:t>
      </w:r>
      <w:proofErr w:type="spellStart"/>
      <w:r w:rsidRPr="00AF2876">
        <w:rPr>
          <w:rFonts w:ascii="Garamond" w:hAnsi="Garamond" w:cs="Arial"/>
          <w:color w:val="000000"/>
        </w:rPr>
        <w:t>reaksi</w:t>
      </w:r>
      <w:proofErr w:type="spellEnd"/>
      <w:r w:rsidRPr="00AF2876">
        <w:rPr>
          <w:rFonts w:ascii="Garamond" w:hAnsi="Garamond" w:cs="Arial"/>
          <w:color w:val="000000"/>
        </w:rPr>
        <w:t xml:space="preserve"> Maillard</w:t>
      </w:r>
      <w:r w:rsidRPr="00AF2876">
        <w:rPr>
          <w:rFonts w:ascii="Garamond" w:hAnsi="Garamond" w:cs="Arial"/>
          <w:i/>
          <w:iCs/>
          <w:color w:val="000000"/>
        </w:rPr>
        <w:t xml:space="preserve">, </w:t>
      </w:r>
      <w:proofErr w:type="spellStart"/>
      <w:r w:rsidRPr="00AF2876">
        <w:rPr>
          <w:rFonts w:ascii="Garamond" w:hAnsi="Garamond" w:cs="Arial"/>
          <w:color w:val="000000"/>
        </w:rPr>
        <w:t>analisis</w:t>
      </w:r>
      <w:proofErr w:type="spellEnd"/>
      <w:r w:rsidRPr="00AF2876">
        <w:rPr>
          <w:rFonts w:ascii="Garamond" w:hAnsi="Garamond" w:cs="Arial"/>
          <w:color w:val="000000"/>
        </w:rPr>
        <w:t xml:space="preserve"> </w:t>
      </w:r>
      <w:proofErr w:type="spellStart"/>
      <w:r w:rsidRPr="00AF2876">
        <w:rPr>
          <w:rFonts w:ascii="Garamond" w:hAnsi="Garamond" w:cs="Arial"/>
          <w:color w:val="000000"/>
        </w:rPr>
        <w:t>antioksidan</w:t>
      </w:r>
      <w:proofErr w:type="spellEnd"/>
      <w:r w:rsidRPr="00AF2876">
        <w:rPr>
          <w:rFonts w:ascii="Garamond" w:hAnsi="Garamond" w:cs="Arial"/>
          <w:color w:val="000000"/>
        </w:rPr>
        <w:t xml:space="preserve"> (DPPH</w:t>
      </w:r>
      <w:r w:rsidRPr="00AF2876">
        <w:rPr>
          <w:rFonts w:ascii="Garamond" w:hAnsi="Garamond" w:cs="Arial"/>
          <w:color w:val="000000"/>
        </w:rPr>
        <w:t>)</w:t>
      </w:r>
    </w:p>
    <w:p w14:paraId="3B2B7DD9" w14:textId="77777777" w:rsidR="001918D8" w:rsidRPr="00063E9B" w:rsidRDefault="001918D8" w:rsidP="001918D8">
      <w:pPr>
        <w:pStyle w:val="ListParagraph"/>
        <w:autoSpaceDE w:val="0"/>
        <w:autoSpaceDN w:val="0"/>
        <w:adjustRightInd w:val="0"/>
        <w:spacing w:after="0" w:line="240" w:lineRule="auto"/>
        <w:ind w:left="0" w:firstLine="567"/>
        <w:jc w:val="both"/>
        <w:rPr>
          <w:rFonts w:ascii="Garamond" w:hAnsi="Garamond"/>
          <w:color w:val="000000" w:themeColor="text1"/>
          <w:sz w:val="24"/>
          <w:szCs w:val="24"/>
        </w:rPr>
      </w:pPr>
    </w:p>
    <w:p w14:paraId="0E87B431" w14:textId="77777777" w:rsidR="001918D8" w:rsidRPr="00063E9B" w:rsidRDefault="001918D8" w:rsidP="001918D8">
      <w:pPr>
        <w:pStyle w:val="ListParagraph"/>
        <w:autoSpaceDE w:val="0"/>
        <w:autoSpaceDN w:val="0"/>
        <w:adjustRightInd w:val="0"/>
        <w:spacing w:after="0" w:line="240" w:lineRule="auto"/>
        <w:ind w:left="0" w:firstLine="567"/>
        <w:jc w:val="both"/>
        <w:rPr>
          <w:rFonts w:ascii="Garamond" w:hAnsi="Garamond"/>
          <w:color w:val="000000" w:themeColor="text1"/>
          <w:sz w:val="24"/>
          <w:szCs w:val="24"/>
        </w:rPr>
      </w:pPr>
    </w:p>
    <w:p w14:paraId="071884C9" w14:textId="77777777" w:rsidR="001918D8" w:rsidRPr="00063E9B" w:rsidRDefault="001918D8" w:rsidP="001918D8">
      <w:pPr>
        <w:pStyle w:val="ListParagraph"/>
        <w:numPr>
          <w:ilvl w:val="1"/>
          <w:numId w:val="1"/>
        </w:numPr>
        <w:autoSpaceDE w:val="0"/>
        <w:autoSpaceDN w:val="0"/>
        <w:adjustRightInd w:val="0"/>
        <w:spacing w:after="0" w:line="240" w:lineRule="auto"/>
        <w:ind w:left="426" w:hanging="426"/>
        <w:rPr>
          <w:rFonts w:ascii="Garamond" w:eastAsia="Calibri" w:hAnsi="Garamond" w:cs="Arial"/>
          <w:b/>
          <w:bCs/>
          <w:color w:val="000000"/>
          <w:sz w:val="24"/>
          <w:szCs w:val="24"/>
        </w:rPr>
      </w:pPr>
      <w:proofErr w:type="spellStart"/>
      <w:r w:rsidRPr="00063E9B">
        <w:rPr>
          <w:rFonts w:ascii="Garamond" w:eastAsia="Calibri" w:hAnsi="Garamond" w:cs="Arial"/>
          <w:b/>
          <w:bCs/>
          <w:color w:val="000000"/>
          <w:sz w:val="24"/>
          <w:szCs w:val="24"/>
        </w:rPr>
        <w:t>Analisis</w:t>
      </w:r>
      <w:proofErr w:type="spellEnd"/>
      <w:r w:rsidRPr="00063E9B">
        <w:rPr>
          <w:rFonts w:ascii="Garamond" w:eastAsia="Calibri" w:hAnsi="Garamond" w:cs="Arial"/>
          <w:b/>
          <w:bCs/>
          <w:color w:val="000000"/>
          <w:sz w:val="24"/>
          <w:szCs w:val="24"/>
        </w:rPr>
        <w:t xml:space="preserve"> Data</w:t>
      </w:r>
    </w:p>
    <w:p w14:paraId="52AAC359" w14:textId="77777777" w:rsidR="001918D8" w:rsidRPr="00063E9B" w:rsidRDefault="001918D8" w:rsidP="001918D8">
      <w:pPr>
        <w:spacing w:after="0" w:line="240" w:lineRule="auto"/>
        <w:ind w:firstLine="426"/>
        <w:jc w:val="both"/>
        <w:outlineLvl w:val="0"/>
        <w:rPr>
          <w:rFonts w:ascii="Garamond" w:eastAsia="Times New Roman" w:hAnsi="Garamond" w:cs="Arial"/>
          <w:sz w:val="24"/>
          <w:szCs w:val="24"/>
        </w:rPr>
      </w:pPr>
      <w:r w:rsidRPr="00063E9B">
        <w:rPr>
          <w:rFonts w:ascii="Garamond" w:eastAsia="Times New Roman" w:hAnsi="Garamond" w:cs="Arial"/>
          <w:sz w:val="24"/>
          <w:szCs w:val="24"/>
          <w:lang w:val="id-ID"/>
        </w:rPr>
        <w:t>Data yang diperoleh disajikan menggunakan aplikasi SAS dalam bentuk rerata dan diuji dengan analisis ragam (uji F). Jika hasil uji F signifikan akan dilanjutkan dengan uji lanjut BNJ (Beda Nyata Jujur).</w:t>
      </w:r>
    </w:p>
    <w:p w14:paraId="7C150D3D" w14:textId="77777777" w:rsidR="001918D8" w:rsidRPr="00063E9B" w:rsidRDefault="001918D8" w:rsidP="001918D8">
      <w:pPr>
        <w:spacing w:after="0" w:line="240" w:lineRule="auto"/>
        <w:ind w:firstLine="426"/>
        <w:jc w:val="both"/>
        <w:outlineLvl w:val="0"/>
        <w:rPr>
          <w:rFonts w:ascii="Garamond" w:eastAsia="Times New Roman" w:hAnsi="Garamond" w:cs="Arial"/>
          <w:sz w:val="24"/>
          <w:szCs w:val="24"/>
        </w:rPr>
      </w:pPr>
    </w:p>
    <w:p w14:paraId="4EA9CA2E" w14:textId="77777777" w:rsidR="001918D8" w:rsidRPr="00063E9B" w:rsidRDefault="001918D8" w:rsidP="001918D8">
      <w:pPr>
        <w:pStyle w:val="ListParagraph"/>
        <w:numPr>
          <w:ilvl w:val="0"/>
          <w:numId w:val="1"/>
        </w:numPr>
        <w:spacing w:after="0" w:line="240" w:lineRule="auto"/>
        <w:ind w:left="426" w:hanging="426"/>
        <w:jc w:val="center"/>
        <w:outlineLvl w:val="0"/>
        <w:rPr>
          <w:rFonts w:ascii="Garamond" w:eastAsia="Times New Roman" w:hAnsi="Garamond" w:cs="Arial"/>
          <w:b/>
          <w:sz w:val="24"/>
          <w:szCs w:val="24"/>
        </w:rPr>
      </w:pPr>
      <w:r w:rsidRPr="00063E9B">
        <w:rPr>
          <w:rFonts w:ascii="Garamond" w:eastAsia="Times New Roman" w:hAnsi="Garamond" w:cs="Arial"/>
          <w:b/>
          <w:sz w:val="24"/>
          <w:szCs w:val="24"/>
        </w:rPr>
        <w:t>HASIL DAN PEMBAHASAN</w:t>
      </w:r>
    </w:p>
    <w:p w14:paraId="62BE2BA3" w14:textId="77777777" w:rsidR="001918D8" w:rsidRPr="00063E9B" w:rsidRDefault="001918D8" w:rsidP="00301B78">
      <w:pPr>
        <w:pStyle w:val="ListParagraph"/>
        <w:spacing w:after="0" w:line="240" w:lineRule="auto"/>
        <w:ind w:left="1080"/>
        <w:jc w:val="both"/>
        <w:outlineLvl w:val="0"/>
        <w:rPr>
          <w:rFonts w:ascii="Garamond" w:eastAsia="Times New Roman" w:hAnsi="Garamond" w:cs="Arial"/>
          <w:sz w:val="24"/>
          <w:szCs w:val="24"/>
        </w:rPr>
      </w:pPr>
    </w:p>
    <w:p w14:paraId="479EF2B3" w14:textId="47C22E32" w:rsidR="00B03232" w:rsidRPr="00B03232" w:rsidRDefault="00B03232" w:rsidP="00301B78">
      <w:pPr>
        <w:spacing w:after="0"/>
        <w:jc w:val="both"/>
        <w:rPr>
          <w:rFonts w:ascii="Garamond" w:hAnsi="Garamond" w:cs="Times New Roman"/>
          <w:b/>
          <w:bCs/>
          <w:noProof/>
          <w:sz w:val="24"/>
          <w:szCs w:val="24"/>
        </w:rPr>
      </w:pPr>
      <w:r w:rsidRPr="00B03232">
        <w:rPr>
          <w:rFonts w:ascii="Garamond" w:hAnsi="Garamond" w:cs="Times New Roman"/>
          <w:b/>
          <w:bCs/>
          <w:noProof/>
          <w:sz w:val="24"/>
          <w:szCs w:val="24"/>
        </w:rPr>
        <w:t xml:space="preserve">3.1 </w:t>
      </w:r>
      <w:r w:rsidRPr="00B03232">
        <w:rPr>
          <w:rFonts w:ascii="Garamond" w:hAnsi="Garamond" w:cs="Times New Roman"/>
          <w:b/>
          <w:bCs/>
          <w:noProof/>
          <w:sz w:val="24"/>
          <w:szCs w:val="24"/>
        </w:rPr>
        <w:t>Analisis Indeks Kecoklatan Kitosan Glukosa Gambir Kompleks (Reaksi Mailard)</w:t>
      </w:r>
    </w:p>
    <w:p w14:paraId="37D1A900" w14:textId="77777777" w:rsidR="00B03232" w:rsidRPr="000207ED" w:rsidRDefault="00B03232" w:rsidP="00B03232">
      <w:pPr>
        <w:spacing w:after="0"/>
        <w:rPr>
          <w:rFonts w:ascii="Times New Roman" w:hAnsi="Times New Roman" w:cs="Times New Roman"/>
          <w:b/>
          <w:bCs/>
          <w:noProof/>
          <w:sz w:val="24"/>
          <w:szCs w:val="24"/>
        </w:rPr>
      </w:pPr>
    </w:p>
    <w:p w14:paraId="014D3507" w14:textId="1F7A03F2" w:rsidR="00B03232" w:rsidRDefault="00B03232" w:rsidP="00B03232">
      <w:pPr>
        <w:autoSpaceDE w:val="0"/>
        <w:autoSpaceDN w:val="0"/>
        <w:adjustRightInd w:val="0"/>
        <w:spacing w:after="0" w:line="240" w:lineRule="auto"/>
        <w:ind w:firstLine="567"/>
        <w:jc w:val="both"/>
        <w:rPr>
          <w:rFonts w:ascii="Garamond" w:hAnsi="Garamond"/>
          <w:sz w:val="24"/>
          <w:szCs w:val="24"/>
        </w:rPr>
      </w:pPr>
      <w:proofErr w:type="spellStart"/>
      <w:r w:rsidRPr="00B03232">
        <w:rPr>
          <w:rFonts w:ascii="Garamond" w:hAnsi="Garamond"/>
          <w:sz w:val="24"/>
          <w:szCs w:val="24"/>
        </w:rPr>
        <w:t>Reaksi</w:t>
      </w:r>
      <w:proofErr w:type="spellEnd"/>
      <w:r w:rsidRPr="00B03232">
        <w:rPr>
          <w:rFonts w:ascii="Garamond" w:hAnsi="Garamond"/>
          <w:sz w:val="24"/>
          <w:szCs w:val="24"/>
        </w:rPr>
        <w:t xml:space="preserve"> </w:t>
      </w:r>
      <w:r w:rsidRPr="00B03232">
        <w:rPr>
          <w:rFonts w:ascii="Garamond" w:hAnsi="Garamond"/>
          <w:i/>
          <w:iCs/>
          <w:sz w:val="24"/>
          <w:szCs w:val="24"/>
        </w:rPr>
        <w:t>Maillard</w:t>
      </w:r>
      <w:r w:rsidRPr="00B03232">
        <w:rPr>
          <w:rFonts w:ascii="Garamond" w:hAnsi="Garamond"/>
          <w:sz w:val="24"/>
          <w:szCs w:val="24"/>
        </w:rPr>
        <w:t xml:space="preserve"> </w:t>
      </w:r>
      <w:proofErr w:type="spellStart"/>
      <w:proofErr w:type="gram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proofErr w:type="gramEnd"/>
      <w:r w:rsidRPr="00B03232">
        <w:rPr>
          <w:rFonts w:ascii="Garamond" w:hAnsi="Garamond"/>
          <w:sz w:val="24"/>
          <w:szCs w:val="24"/>
        </w:rPr>
        <w:t xml:space="preserve"> </w:t>
      </w:r>
      <w:proofErr w:type="spellStart"/>
      <w:r w:rsidRPr="00B03232">
        <w:rPr>
          <w:rFonts w:ascii="Garamond" w:hAnsi="Garamond"/>
          <w:sz w:val="24"/>
          <w:szCs w:val="24"/>
        </w:rPr>
        <w:t>antara</w:t>
      </w:r>
      <w:proofErr w:type="spellEnd"/>
      <w:r w:rsidRPr="00B03232">
        <w:rPr>
          <w:rFonts w:ascii="Garamond" w:hAnsi="Garamond"/>
          <w:sz w:val="24"/>
          <w:szCs w:val="24"/>
        </w:rPr>
        <w:t xml:space="preserve"> protein (</w:t>
      </w:r>
      <w:proofErr w:type="spellStart"/>
      <w:r w:rsidRPr="00B03232">
        <w:rPr>
          <w:rFonts w:ascii="Garamond" w:hAnsi="Garamond"/>
          <w:sz w:val="24"/>
          <w:szCs w:val="24"/>
        </w:rPr>
        <w:t>asam</w:t>
      </w:r>
      <w:proofErr w:type="spellEnd"/>
      <w:r w:rsidRPr="00B03232">
        <w:rPr>
          <w:rFonts w:ascii="Garamond" w:hAnsi="Garamond"/>
          <w:sz w:val="24"/>
          <w:szCs w:val="24"/>
        </w:rPr>
        <w:t xml:space="preserve"> amino </w:t>
      </w:r>
      <w:proofErr w:type="spellStart"/>
      <w:r w:rsidRPr="00B03232">
        <w:rPr>
          <w:rFonts w:ascii="Garamond" w:hAnsi="Garamond"/>
          <w:sz w:val="24"/>
          <w:szCs w:val="24"/>
        </w:rPr>
        <w:t>bebas</w:t>
      </w:r>
      <w:proofErr w:type="spellEnd"/>
      <w:r w:rsidRPr="00B03232">
        <w:rPr>
          <w:rFonts w:ascii="Garamond" w:hAnsi="Garamond"/>
          <w:sz w:val="24"/>
          <w:szCs w:val="24"/>
        </w:rPr>
        <w:t xml:space="preserve">) dan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karbonil</w:t>
      </w:r>
      <w:proofErr w:type="spellEnd"/>
      <w:r w:rsidRPr="00B03232">
        <w:rPr>
          <w:rFonts w:ascii="Garamond" w:hAnsi="Garamond"/>
          <w:sz w:val="24"/>
          <w:szCs w:val="24"/>
        </w:rPr>
        <w:t xml:space="preserve"> </w:t>
      </w:r>
      <w:proofErr w:type="spellStart"/>
      <w:r w:rsidRPr="00B03232">
        <w:rPr>
          <w:rFonts w:ascii="Garamond" w:hAnsi="Garamond"/>
          <w:sz w:val="24"/>
          <w:szCs w:val="24"/>
        </w:rPr>
        <w:t>khususnya</w:t>
      </w:r>
      <w:proofErr w:type="spellEnd"/>
      <w:r w:rsidRPr="00B03232">
        <w:rPr>
          <w:rFonts w:ascii="Garamond" w:hAnsi="Garamond"/>
          <w:sz w:val="24"/>
          <w:szCs w:val="24"/>
        </w:rPr>
        <w:t xml:space="preserve"> yang </w:t>
      </w:r>
      <w:proofErr w:type="spellStart"/>
      <w:r w:rsidRPr="00B03232">
        <w:rPr>
          <w:rFonts w:ascii="Garamond" w:hAnsi="Garamond"/>
          <w:sz w:val="24"/>
          <w:szCs w:val="24"/>
        </w:rPr>
        <w:t>berasal</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gula </w:t>
      </w:r>
      <w:proofErr w:type="spellStart"/>
      <w:r w:rsidRPr="00B03232">
        <w:rPr>
          <w:rFonts w:ascii="Garamond" w:hAnsi="Garamond"/>
          <w:sz w:val="24"/>
          <w:szCs w:val="24"/>
        </w:rPr>
        <w:t>pereduksi</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menghasilkan</w:t>
      </w:r>
      <w:proofErr w:type="spellEnd"/>
      <w:proofErr w:type="gram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yang </w:t>
      </w:r>
      <w:proofErr w:type="spellStart"/>
      <w:r w:rsidRPr="00B03232">
        <w:rPr>
          <w:rFonts w:ascii="Garamond" w:hAnsi="Garamond"/>
          <w:sz w:val="24"/>
          <w:szCs w:val="24"/>
        </w:rPr>
        <w:t>berwarna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Penelitian</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asam</w:t>
      </w:r>
      <w:proofErr w:type="spellEnd"/>
      <w:r w:rsidRPr="00B03232">
        <w:rPr>
          <w:rFonts w:ascii="Garamond" w:hAnsi="Garamond"/>
          <w:sz w:val="24"/>
          <w:szCs w:val="24"/>
        </w:rPr>
        <w:t xml:space="preserve"> amino </w:t>
      </w:r>
      <w:proofErr w:type="spellStart"/>
      <w:r w:rsidRPr="00B03232">
        <w:rPr>
          <w:rFonts w:ascii="Garamond" w:hAnsi="Garamond"/>
          <w:sz w:val="24"/>
          <w:szCs w:val="24"/>
        </w:rPr>
        <w:t>bebas</w:t>
      </w:r>
      <w:proofErr w:type="spellEnd"/>
      <w:r w:rsidRPr="00B03232">
        <w:rPr>
          <w:rFonts w:ascii="Garamond" w:hAnsi="Garamond"/>
          <w:sz w:val="24"/>
          <w:szCs w:val="24"/>
        </w:rPr>
        <w:t xml:space="preserve"> </w:t>
      </w:r>
      <w:proofErr w:type="spellStart"/>
      <w:r w:rsidRPr="00B03232">
        <w:rPr>
          <w:rFonts w:ascii="Garamond" w:hAnsi="Garamond"/>
          <w:sz w:val="24"/>
          <w:szCs w:val="24"/>
        </w:rPr>
        <w:t>terdapat</w:t>
      </w:r>
      <w:proofErr w:type="spellEnd"/>
      <w:r w:rsidRPr="00B03232">
        <w:rPr>
          <w:rFonts w:ascii="Garamond" w:hAnsi="Garamond"/>
          <w:sz w:val="24"/>
          <w:szCs w:val="24"/>
        </w:rPr>
        <w:t xml:space="preserve"> pada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r w:rsidR="00301B78">
        <w:rPr>
          <w:rFonts w:ascii="Garamond" w:hAnsi="Garamond"/>
          <w:color w:val="000000"/>
          <w:sz w:val="24"/>
          <w:szCs w:val="24"/>
        </w:rPr>
        <w:t>(Sa</w:t>
      </w:r>
      <w:r w:rsidR="00FC23BE">
        <w:rPr>
          <w:rFonts w:ascii="Garamond" w:hAnsi="Garamond"/>
          <w:color w:val="000000"/>
          <w:sz w:val="24"/>
          <w:szCs w:val="24"/>
        </w:rPr>
        <w:t xml:space="preserve">ri </w:t>
      </w:r>
      <w:r w:rsidR="00FC23BE" w:rsidRPr="00FC23BE">
        <w:rPr>
          <w:rFonts w:ascii="Garamond" w:hAnsi="Garamond"/>
          <w:i/>
          <w:iCs/>
          <w:color w:val="000000"/>
          <w:sz w:val="24"/>
          <w:szCs w:val="24"/>
        </w:rPr>
        <w:t>et al.,</w:t>
      </w:r>
      <w:r w:rsidR="00FC23BE">
        <w:rPr>
          <w:rFonts w:ascii="Garamond" w:hAnsi="Garamond"/>
          <w:color w:val="000000"/>
          <w:sz w:val="24"/>
          <w:szCs w:val="24"/>
        </w:rPr>
        <w:t xml:space="preserve"> 2013) </w:t>
      </w:r>
      <w:proofErr w:type="spellStart"/>
      <w:r w:rsidRPr="00B03232">
        <w:rPr>
          <w:rFonts w:ascii="Garamond" w:hAnsi="Garamond"/>
          <w:sz w:val="24"/>
          <w:szCs w:val="24"/>
        </w:rPr>
        <w:t>menyatakan</w:t>
      </w:r>
      <w:proofErr w:type="spellEnd"/>
      <w:r w:rsidRPr="00B03232">
        <w:rPr>
          <w:rFonts w:ascii="Garamond" w:hAnsi="Garamond"/>
          <w:sz w:val="24"/>
          <w:szCs w:val="24"/>
        </w:rPr>
        <w:t xml:space="preserve"> </w:t>
      </w:r>
      <w:proofErr w:type="spellStart"/>
      <w:r w:rsidRPr="00B03232">
        <w:rPr>
          <w:rFonts w:ascii="Garamond" w:hAnsi="Garamond"/>
          <w:sz w:val="24"/>
          <w:szCs w:val="24"/>
        </w:rPr>
        <w:t>bahwa</w:t>
      </w:r>
      <w:proofErr w:type="spellEnd"/>
      <w:r w:rsidRPr="00B03232">
        <w:rPr>
          <w:rFonts w:ascii="Garamond" w:hAnsi="Garamond"/>
          <w:sz w:val="24"/>
          <w:szCs w:val="24"/>
        </w:rPr>
        <w:t xml:space="preserve"> </w:t>
      </w:r>
      <w:proofErr w:type="spellStart"/>
      <w:r w:rsidRPr="00B03232">
        <w:rPr>
          <w:rFonts w:ascii="Garamond" w:hAnsi="Garamond"/>
          <w:sz w:val="24"/>
          <w:szCs w:val="24"/>
        </w:rPr>
        <w:t>molekul</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asam</w:t>
      </w:r>
      <w:proofErr w:type="spellEnd"/>
      <w:r w:rsidRPr="00B03232">
        <w:rPr>
          <w:rFonts w:ascii="Garamond" w:hAnsi="Garamond"/>
          <w:sz w:val="24"/>
          <w:szCs w:val="24"/>
        </w:rPr>
        <w:t xml:space="preserve"> amino yang </w:t>
      </w:r>
      <w:proofErr w:type="spellStart"/>
      <w:r w:rsidRPr="00B03232">
        <w:rPr>
          <w:rFonts w:ascii="Garamond" w:hAnsi="Garamond"/>
          <w:sz w:val="24"/>
          <w:szCs w:val="24"/>
        </w:rPr>
        <w:t>merupakan</w:t>
      </w:r>
      <w:proofErr w:type="spellEnd"/>
      <w:r w:rsidRPr="00B03232">
        <w:rPr>
          <w:rFonts w:ascii="Garamond" w:hAnsi="Garamond"/>
          <w:sz w:val="24"/>
          <w:szCs w:val="24"/>
        </w:rPr>
        <w:t xml:space="preserve"> </w:t>
      </w:r>
      <w:proofErr w:type="spellStart"/>
      <w:r w:rsidRPr="00B03232">
        <w:rPr>
          <w:rFonts w:ascii="Garamond" w:hAnsi="Garamond"/>
          <w:sz w:val="24"/>
          <w:szCs w:val="24"/>
        </w:rPr>
        <w:t>komponen</w:t>
      </w:r>
      <w:proofErr w:type="spellEnd"/>
      <w:r w:rsidRPr="00B03232">
        <w:rPr>
          <w:rFonts w:ascii="Garamond" w:hAnsi="Garamond"/>
          <w:sz w:val="24"/>
          <w:szCs w:val="24"/>
        </w:rPr>
        <w:t xml:space="preserve"> </w:t>
      </w:r>
      <w:proofErr w:type="spellStart"/>
      <w:r w:rsidRPr="00B03232">
        <w:rPr>
          <w:rFonts w:ascii="Garamond" w:hAnsi="Garamond"/>
          <w:sz w:val="24"/>
          <w:szCs w:val="24"/>
        </w:rPr>
        <w:t>pembentukan</w:t>
      </w:r>
      <w:proofErr w:type="spellEnd"/>
      <w:r w:rsidRPr="00B03232">
        <w:rPr>
          <w:rFonts w:ascii="Garamond" w:hAnsi="Garamond"/>
          <w:sz w:val="24"/>
          <w:szCs w:val="24"/>
        </w:rPr>
        <w:t xml:space="preserve"> protein. </w:t>
      </w:r>
      <w:proofErr w:type="spellStart"/>
      <w:r w:rsidRPr="00B03232">
        <w:rPr>
          <w:rFonts w:ascii="Garamond" w:hAnsi="Garamond"/>
          <w:sz w:val="24"/>
          <w:szCs w:val="24"/>
        </w:rPr>
        <w:t>Sedangkan</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karbonil</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gula </w:t>
      </w:r>
      <w:proofErr w:type="spellStart"/>
      <w:r w:rsidRPr="00B03232">
        <w:rPr>
          <w:rFonts w:ascii="Garamond" w:hAnsi="Garamond"/>
          <w:sz w:val="24"/>
          <w:szCs w:val="24"/>
        </w:rPr>
        <w:t>pereduksi</w:t>
      </w:r>
      <w:proofErr w:type="spellEnd"/>
      <w:r w:rsidRPr="00B03232">
        <w:rPr>
          <w:rFonts w:ascii="Garamond" w:hAnsi="Garamond"/>
          <w:sz w:val="24"/>
          <w:szCs w:val="24"/>
        </w:rPr>
        <w:t xml:space="preserve"> </w:t>
      </w:r>
      <w:proofErr w:type="spellStart"/>
      <w:r w:rsidRPr="00B03232">
        <w:rPr>
          <w:rFonts w:ascii="Garamond" w:hAnsi="Garamond"/>
          <w:sz w:val="24"/>
          <w:szCs w:val="24"/>
        </w:rPr>
        <w:t>terdapat</w:t>
      </w:r>
      <w:proofErr w:type="spellEnd"/>
      <w:r w:rsidRPr="00B03232">
        <w:rPr>
          <w:rFonts w:ascii="Garamond" w:hAnsi="Garamond"/>
          <w:sz w:val="24"/>
          <w:szCs w:val="24"/>
        </w:rPr>
        <w:t xml:space="preserve"> pada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Analisis</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terhadap</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w:t>
      </w:r>
      <w:proofErr w:type="spellStart"/>
      <w:r w:rsidRPr="00B03232">
        <w:rPr>
          <w:rFonts w:ascii="Garamond" w:hAnsi="Garamond"/>
          <w:sz w:val="24"/>
          <w:szCs w:val="24"/>
        </w:rPr>
        <w:t>telah</w:t>
      </w:r>
      <w:proofErr w:type="spellEnd"/>
      <w:r w:rsidRPr="00B03232">
        <w:rPr>
          <w:rFonts w:ascii="Garamond" w:hAnsi="Garamond"/>
          <w:sz w:val="24"/>
          <w:szCs w:val="24"/>
        </w:rPr>
        <w:t xml:space="preserve"> </w:t>
      </w:r>
      <w:proofErr w:type="spellStart"/>
      <w:r w:rsidRPr="00B03232">
        <w:rPr>
          <w:rFonts w:ascii="Garamond" w:hAnsi="Garamond"/>
          <w:sz w:val="24"/>
          <w:szCs w:val="24"/>
        </w:rPr>
        <w:t>menjadi</w:t>
      </w:r>
      <w:proofErr w:type="spellEnd"/>
      <w:r w:rsidRPr="00B03232">
        <w:rPr>
          <w:rFonts w:ascii="Garamond" w:hAnsi="Garamond"/>
          <w:sz w:val="24"/>
          <w:szCs w:val="24"/>
        </w:rPr>
        <w:t xml:space="preserve"> </w:t>
      </w:r>
      <w:proofErr w:type="spellStart"/>
      <w:r w:rsidRPr="00B03232">
        <w:rPr>
          <w:rFonts w:ascii="Garamond" w:hAnsi="Garamond"/>
          <w:sz w:val="24"/>
          <w:szCs w:val="24"/>
        </w:rPr>
        <w:t>subjek</w:t>
      </w:r>
      <w:proofErr w:type="spellEnd"/>
      <w:r w:rsidRPr="00B03232">
        <w:rPr>
          <w:rFonts w:ascii="Garamond" w:hAnsi="Garamond"/>
          <w:sz w:val="24"/>
          <w:szCs w:val="24"/>
        </w:rPr>
        <w:t xml:space="preserve"> </w:t>
      </w:r>
      <w:proofErr w:type="spellStart"/>
      <w:r w:rsidRPr="00B03232">
        <w:rPr>
          <w:rFonts w:ascii="Garamond" w:hAnsi="Garamond"/>
          <w:sz w:val="24"/>
          <w:szCs w:val="24"/>
        </w:rPr>
        <w:t>pengamatan</w:t>
      </w:r>
      <w:proofErr w:type="spellEnd"/>
      <w:r w:rsidRPr="00B03232">
        <w:rPr>
          <w:rFonts w:ascii="Garamond" w:hAnsi="Garamond"/>
          <w:sz w:val="24"/>
          <w:szCs w:val="24"/>
        </w:rPr>
        <w:t xml:space="preserve"> </w:t>
      </w:r>
      <w:proofErr w:type="spellStart"/>
      <w:r w:rsidRPr="00B03232">
        <w:rPr>
          <w:rFonts w:ascii="Garamond" w:hAnsi="Garamond"/>
          <w:sz w:val="24"/>
          <w:szCs w:val="24"/>
        </w:rPr>
        <w:t>sejak</w:t>
      </w:r>
      <w:proofErr w:type="spellEnd"/>
      <w:r w:rsidRPr="00B03232">
        <w:rPr>
          <w:rFonts w:ascii="Garamond" w:hAnsi="Garamond"/>
          <w:sz w:val="24"/>
          <w:szCs w:val="24"/>
        </w:rPr>
        <w:t xml:space="preserve"> lama. Oleh </w:t>
      </w:r>
      <w:proofErr w:type="spellStart"/>
      <w:r w:rsidRPr="00B03232">
        <w:rPr>
          <w:rFonts w:ascii="Garamond" w:hAnsi="Garamond"/>
          <w:sz w:val="24"/>
          <w:szCs w:val="24"/>
        </w:rPr>
        <w:t>karena</w:t>
      </w:r>
      <w:proofErr w:type="spellEnd"/>
      <w:r w:rsidRPr="00B03232">
        <w:rPr>
          <w:rFonts w:ascii="Garamond" w:hAnsi="Garamond"/>
          <w:sz w:val="24"/>
          <w:szCs w:val="24"/>
        </w:rPr>
        <w:t xml:space="preserve"> </w:t>
      </w:r>
      <w:proofErr w:type="spellStart"/>
      <w:r w:rsidRPr="00B03232">
        <w:rPr>
          <w:rFonts w:ascii="Garamond" w:hAnsi="Garamond"/>
          <w:sz w:val="24"/>
          <w:szCs w:val="24"/>
        </w:rPr>
        <w:t>itu</w:t>
      </w:r>
      <w:proofErr w:type="spellEnd"/>
      <w:r w:rsidRPr="00B03232">
        <w:rPr>
          <w:rFonts w:ascii="Garamond" w:hAnsi="Garamond"/>
          <w:sz w:val="24"/>
          <w:szCs w:val="24"/>
        </w:rPr>
        <w:t xml:space="preserve">, </w:t>
      </w:r>
      <w:proofErr w:type="spellStart"/>
      <w:r w:rsidRPr="00B03232">
        <w:rPr>
          <w:rFonts w:ascii="Garamond" w:hAnsi="Garamond"/>
          <w:sz w:val="24"/>
          <w:szCs w:val="24"/>
        </w:rPr>
        <w:t>analisis</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i/>
          <w:iCs/>
          <w:sz w:val="24"/>
          <w:szCs w:val="24"/>
        </w:rPr>
        <w:t>spektrofotometer</w:t>
      </w:r>
      <w:proofErr w:type="spellEnd"/>
      <w:r w:rsidRPr="00B03232">
        <w:rPr>
          <w:rFonts w:ascii="Garamond" w:hAnsi="Garamond"/>
          <w:sz w:val="24"/>
          <w:szCs w:val="24"/>
        </w:rPr>
        <w:t xml:space="preserve"> </w:t>
      </w:r>
      <w:proofErr w:type="spellStart"/>
      <w:r w:rsidRPr="00B03232">
        <w:rPr>
          <w:rFonts w:ascii="Garamond" w:hAnsi="Garamond"/>
          <w:sz w:val="24"/>
          <w:szCs w:val="24"/>
        </w:rPr>
        <w:t>merupakan</w:t>
      </w:r>
      <w:proofErr w:type="spellEnd"/>
      <w:r w:rsidRPr="00B03232">
        <w:rPr>
          <w:rFonts w:ascii="Garamond" w:hAnsi="Garamond"/>
          <w:sz w:val="24"/>
          <w:szCs w:val="24"/>
        </w:rPr>
        <w:t xml:space="preserve"> salah </w:t>
      </w:r>
      <w:proofErr w:type="spellStart"/>
      <w:r w:rsidRPr="00B03232">
        <w:rPr>
          <w:rFonts w:ascii="Garamond" w:hAnsi="Garamond"/>
          <w:sz w:val="24"/>
          <w:szCs w:val="24"/>
        </w:rPr>
        <w:t>satu</w:t>
      </w:r>
      <w:proofErr w:type="spellEnd"/>
      <w:r w:rsidRPr="00B03232">
        <w:rPr>
          <w:rFonts w:ascii="Garamond" w:hAnsi="Garamond"/>
          <w:sz w:val="24"/>
          <w:szCs w:val="24"/>
        </w:rPr>
        <w:t xml:space="preserve"> </w:t>
      </w:r>
      <w:proofErr w:type="spellStart"/>
      <w:r w:rsidRPr="00B03232">
        <w:rPr>
          <w:rFonts w:ascii="Garamond" w:hAnsi="Garamond"/>
          <w:sz w:val="24"/>
          <w:szCs w:val="24"/>
        </w:rPr>
        <w:t>cara</w:t>
      </w:r>
      <w:proofErr w:type="spellEnd"/>
      <w:r w:rsidRPr="00B03232">
        <w:rPr>
          <w:rFonts w:ascii="Garamond" w:hAnsi="Garamond"/>
          <w:sz w:val="24"/>
          <w:szCs w:val="24"/>
        </w:rPr>
        <w:t xml:space="preserve"> </w:t>
      </w:r>
      <w:proofErr w:type="spellStart"/>
      <w:r w:rsidRPr="00B03232">
        <w:rPr>
          <w:rFonts w:ascii="Garamond" w:hAnsi="Garamond"/>
          <w:sz w:val="24"/>
          <w:szCs w:val="24"/>
        </w:rPr>
        <w:t>sederhana</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mengetahui</w:t>
      </w:r>
      <w:proofErr w:type="spellEnd"/>
      <w:r w:rsidRPr="00B03232">
        <w:rPr>
          <w:rFonts w:ascii="Garamond" w:hAnsi="Garamond"/>
          <w:sz w:val="24"/>
          <w:szCs w:val="24"/>
        </w:rPr>
        <w:t xml:space="preserve"> </w:t>
      </w:r>
      <w:proofErr w:type="spellStart"/>
      <w:r w:rsidRPr="00B03232">
        <w:rPr>
          <w:rFonts w:ascii="Garamond" w:hAnsi="Garamond"/>
          <w:sz w:val="24"/>
          <w:szCs w:val="24"/>
        </w:rPr>
        <w:t>tingkat</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intensitas</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w:t>
      </w:r>
      <w:proofErr w:type="spellStart"/>
      <w:r w:rsidRPr="00B03232">
        <w:rPr>
          <w:rFonts w:ascii="Garamond" w:hAnsi="Garamond"/>
          <w:sz w:val="24"/>
          <w:szCs w:val="24"/>
        </w:rPr>
        <w:t>setiap</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Nilai </w:t>
      </w:r>
      <w:proofErr w:type="spellStart"/>
      <w:r w:rsidRPr="00B03232">
        <w:rPr>
          <w:rFonts w:ascii="Garamond" w:hAnsi="Garamond"/>
          <w:sz w:val="24"/>
          <w:szCs w:val="24"/>
        </w:rPr>
        <w:t>absorbansi</w:t>
      </w:r>
      <w:proofErr w:type="spellEnd"/>
      <w:r w:rsidRPr="00B03232">
        <w:rPr>
          <w:rFonts w:ascii="Garamond" w:hAnsi="Garamond"/>
          <w:sz w:val="24"/>
          <w:szCs w:val="24"/>
        </w:rPr>
        <w:t xml:space="preserve"> </w:t>
      </w:r>
      <w:proofErr w:type="spellStart"/>
      <w:r w:rsidRPr="00B03232">
        <w:rPr>
          <w:rFonts w:ascii="Garamond" w:hAnsi="Garamond"/>
          <w:sz w:val="24"/>
          <w:szCs w:val="24"/>
        </w:rPr>
        <w:t>setiap</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tingkatan</w:t>
      </w:r>
      <w:proofErr w:type="spellEnd"/>
      <w:r w:rsidRPr="00B03232">
        <w:rPr>
          <w:rFonts w:ascii="Garamond" w:hAnsi="Garamond"/>
          <w:sz w:val="24"/>
          <w:szCs w:val="24"/>
        </w:rPr>
        <w:t xml:space="preserve"> </w:t>
      </w:r>
      <w:proofErr w:type="spellStart"/>
      <w:r w:rsidRPr="00B03232">
        <w:rPr>
          <w:rFonts w:ascii="Garamond" w:hAnsi="Garamond"/>
          <w:sz w:val="24"/>
          <w:szCs w:val="24"/>
        </w:rPr>
        <w:t>berbeda</w:t>
      </w:r>
      <w:proofErr w:type="spellEnd"/>
      <w:r w:rsidRPr="00B03232">
        <w:rPr>
          <w:rFonts w:ascii="Garamond" w:hAnsi="Garamond"/>
          <w:sz w:val="24"/>
          <w:szCs w:val="24"/>
        </w:rPr>
        <w:t xml:space="preserve">. Nilai </w:t>
      </w:r>
      <w:proofErr w:type="spellStart"/>
      <w:r w:rsidRPr="00B03232">
        <w:rPr>
          <w:rFonts w:ascii="Garamond" w:hAnsi="Garamond"/>
          <w:sz w:val="24"/>
          <w:szCs w:val="24"/>
        </w:rPr>
        <w:t>absorbansi</w:t>
      </w:r>
      <w:proofErr w:type="spellEnd"/>
      <w:r w:rsidRPr="00B03232">
        <w:rPr>
          <w:rFonts w:ascii="Garamond" w:hAnsi="Garamond"/>
          <w:sz w:val="24"/>
          <w:szCs w:val="24"/>
        </w:rPr>
        <w:t xml:space="preserve"> </w:t>
      </w:r>
      <w:proofErr w:type="spellStart"/>
      <w:r w:rsidRPr="00B03232">
        <w:rPr>
          <w:rFonts w:ascii="Garamond" w:hAnsi="Garamond"/>
          <w:sz w:val="24"/>
          <w:szCs w:val="24"/>
        </w:rPr>
        <w:t>setiap</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r w:rsidRPr="00B03232">
        <w:rPr>
          <w:rFonts w:ascii="Garamond" w:hAnsi="Garamond"/>
          <w:sz w:val="24"/>
          <w:szCs w:val="24"/>
        </w:rPr>
        <w:t>terdapat</w:t>
      </w:r>
      <w:proofErr w:type="spellEnd"/>
      <w:r w:rsidRPr="00B03232">
        <w:rPr>
          <w:rFonts w:ascii="Garamond" w:hAnsi="Garamond"/>
          <w:sz w:val="24"/>
          <w:szCs w:val="24"/>
        </w:rPr>
        <w:t xml:space="preserve"> pada Gambar 1.</w:t>
      </w:r>
    </w:p>
    <w:p w14:paraId="1B734842" w14:textId="30A7DD20" w:rsidR="00B03232" w:rsidRDefault="00B03232" w:rsidP="00B03232">
      <w:pPr>
        <w:autoSpaceDE w:val="0"/>
        <w:autoSpaceDN w:val="0"/>
        <w:adjustRightInd w:val="0"/>
        <w:spacing w:after="0" w:line="240" w:lineRule="auto"/>
        <w:ind w:firstLine="567"/>
        <w:jc w:val="both"/>
        <w:rPr>
          <w:rFonts w:ascii="Garamond" w:hAnsi="Garamond"/>
          <w:sz w:val="24"/>
          <w:szCs w:val="24"/>
        </w:rPr>
      </w:pPr>
    </w:p>
    <w:p w14:paraId="32DAE39A" w14:textId="125A4FA8" w:rsidR="00B03232" w:rsidRDefault="00B03232" w:rsidP="00B03232">
      <w:pPr>
        <w:autoSpaceDE w:val="0"/>
        <w:autoSpaceDN w:val="0"/>
        <w:adjustRightInd w:val="0"/>
        <w:spacing w:after="0" w:line="240" w:lineRule="auto"/>
        <w:ind w:firstLine="567"/>
        <w:jc w:val="both"/>
        <w:rPr>
          <w:rFonts w:ascii="Garamond" w:hAnsi="Garamond"/>
          <w:sz w:val="24"/>
          <w:szCs w:val="24"/>
        </w:rPr>
      </w:pPr>
    </w:p>
    <w:p w14:paraId="2DAEA92A" w14:textId="209C6E87" w:rsidR="00B03232" w:rsidRDefault="00B03232" w:rsidP="00B03232">
      <w:pPr>
        <w:autoSpaceDE w:val="0"/>
        <w:autoSpaceDN w:val="0"/>
        <w:adjustRightInd w:val="0"/>
        <w:spacing w:after="0" w:line="240" w:lineRule="auto"/>
        <w:ind w:firstLine="567"/>
        <w:jc w:val="both"/>
        <w:rPr>
          <w:rFonts w:ascii="Garamond" w:hAnsi="Garamond"/>
          <w:sz w:val="24"/>
          <w:szCs w:val="24"/>
        </w:rPr>
      </w:pPr>
    </w:p>
    <w:p w14:paraId="2C48E259" w14:textId="032037BE" w:rsidR="00B03232" w:rsidRDefault="00B03232" w:rsidP="00B03232">
      <w:pPr>
        <w:autoSpaceDE w:val="0"/>
        <w:autoSpaceDN w:val="0"/>
        <w:adjustRightInd w:val="0"/>
        <w:spacing w:after="0" w:line="240" w:lineRule="auto"/>
        <w:ind w:firstLine="567"/>
        <w:jc w:val="both"/>
        <w:rPr>
          <w:rFonts w:ascii="Garamond" w:hAnsi="Garamond"/>
          <w:sz w:val="24"/>
          <w:szCs w:val="24"/>
        </w:rPr>
      </w:pPr>
    </w:p>
    <w:p w14:paraId="06072B79" w14:textId="77777777" w:rsidR="00B03232" w:rsidRPr="00B03232" w:rsidRDefault="00B03232" w:rsidP="00B03232">
      <w:pPr>
        <w:autoSpaceDE w:val="0"/>
        <w:autoSpaceDN w:val="0"/>
        <w:adjustRightInd w:val="0"/>
        <w:spacing w:after="0" w:line="240" w:lineRule="auto"/>
        <w:ind w:firstLine="567"/>
        <w:jc w:val="both"/>
        <w:rPr>
          <w:rFonts w:ascii="Garamond" w:hAnsi="Garamond"/>
          <w:sz w:val="24"/>
          <w:szCs w:val="24"/>
        </w:rPr>
      </w:pPr>
    </w:p>
    <w:p w14:paraId="25A7645E" w14:textId="3EFB4D41" w:rsidR="00284A66" w:rsidRPr="00284A66" w:rsidRDefault="00B03232" w:rsidP="00284A66">
      <w:pPr>
        <w:jc w:val="both"/>
        <w:rPr>
          <w:rFonts w:ascii="Garamond" w:hAnsi="Garamond"/>
          <w:color w:val="000000" w:themeColor="text1"/>
          <w:sz w:val="20"/>
          <w:szCs w:val="20"/>
        </w:rPr>
      </w:pPr>
      <w:r w:rsidRPr="00B03232">
        <w:rPr>
          <w:rFonts w:ascii="Garamond" w:hAnsi="Garamond"/>
          <w:color w:val="000000" w:themeColor="text1"/>
          <w:sz w:val="20"/>
          <w:szCs w:val="20"/>
        </w:rPr>
        <w:drawing>
          <wp:inline distT="0" distB="0" distL="0" distR="0" wp14:anchorId="49CF831D" wp14:editId="729229B8">
            <wp:extent cx="2606040" cy="1234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06040" cy="1234440"/>
                    </a:xfrm>
                    <a:prstGeom prst="rect">
                      <a:avLst/>
                    </a:prstGeom>
                  </pic:spPr>
                </pic:pic>
              </a:graphicData>
            </a:graphic>
          </wp:inline>
        </w:drawing>
      </w:r>
    </w:p>
    <w:p w14:paraId="518FC1BD" w14:textId="77777777" w:rsidR="00B03232" w:rsidRPr="00B03232" w:rsidRDefault="00B03232" w:rsidP="00B03232">
      <w:pPr>
        <w:rPr>
          <w:rFonts w:ascii="Garamond" w:hAnsi="Garamond" w:cs="Times New Roman"/>
          <w:sz w:val="16"/>
          <w:szCs w:val="16"/>
        </w:rPr>
      </w:pPr>
      <w:proofErr w:type="spellStart"/>
      <w:r w:rsidRPr="00B03232">
        <w:rPr>
          <w:rFonts w:ascii="Garamond" w:hAnsi="Garamond" w:cs="Times New Roman"/>
          <w:sz w:val="16"/>
          <w:szCs w:val="16"/>
        </w:rPr>
        <w:t>Keterangan</w:t>
      </w:r>
      <w:proofErr w:type="spellEnd"/>
    </w:p>
    <w:tbl>
      <w:tblPr>
        <w:tblStyle w:val="TableGrid"/>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5"/>
      </w:tblGrid>
      <w:tr w:rsidR="00B03232" w:rsidRPr="00B03232" w14:paraId="37914B9B" w14:textId="77777777" w:rsidTr="008B1C91">
        <w:tc>
          <w:tcPr>
            <w:tcW w:w="6096" w:type="dxa"/>
          </w:tcPr>
          <w:p w14:paraId="13086154"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1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2%</w:t>
            </w:r>
          </w:p>
        </w:tc>
        <w:tc>
          <w:tcPr>
            <w:tcW w:w="4675" w:type="dxa"/>
          </w:tcPr>
          <w:p w14:paraId="438A9C0C" w14:textId="77777777" w:rsidR="00B03232" w:rsidRPr="00B03232" w:rsidRDefault="00B03232" w:rsidP="008B1C91">
            <w:pPr>
              <w:rPr>
                <w:rFonts w:ascii="Garamond" w:hAnsi="Garamond" w:cs="Times New Roman"/>
                <w:sz w:val="16"/>
                <w:szCs w:val="16"/>
              </w:rPr>
            </w:pPr>
          </w:p>
        </w:tc>
      </w:tr>
      <w:tr w:rsidR="00B03232" w:rsidRPr="00B03232" w14:paraId="76091CC0" w14:textId="77777777" w:rsidTr="008B1C91">
        <w:tc>
          <w:tcPr>
            <w:tcW w:w="6096" w:type="dxa"/>
          </w:tcPr>
          <w:p w14:paraId="5C0E4B94"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2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4%</w:t>
            </w:r>
          </w:p>
        </w:tc>
        <w:tc>
          <w:tcPr>
            <w:tcW w:w="4675" w:type="dxa"/>
          </w:tcPr>
          <w:p w14:paraId="2B76578A" w14:textId="77777777" w:rsidR="00B03232" w:rsidRPr="00B03232" w:rsidRDefault="00B03232" w:rsidP="008B1C91">
            <w:pPr>
              <w:rPr>
                <w:rFonts w:ascii="Garamond" w:hAnsi="Garamond" w:cs="Times New Roman"/>
                <w:sz w:val="16"/>
                <w:szCs w:val="16"/>
              </w:rPr>
            </w:pPr>
          </w:p>
        </w:tc>
      </w:tr>
      <w:tr w:rsidR="00B03232" w:rsidRPr="00B03232" w14:paraId="352D5181" w14:textId="77777777" w:rsidTr="008B1C91">
        <w:tc>
          <w:tcPr>
            <w:tcW w:w="6096" w:type="dxa"/>
          </w:tcPr>
          <w:p w14:paraId="56A0E6DD"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3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6%</w:t>
            </w:r>
          </w:p>
        </w:tc>
        <w:tc>
          <w:tcPr>
            <w:tcW w:w="4675" w:type="dxa"/>
          </w:tcPr>
          <w:p w14:paraId="75C58286" w14:textId="77777777" w:rsidR="00B03232" w:rsidRPr="00B03232" w:rsidRDefault="00B03232" w:rsidP="008B1C91">
            <w:pPr>
              <w:rPr>
                <w:rFonts w:ascii="Garamond" w:hAnsi="Garamond" w:cs="Times New Roman"/>
                <w:sz w:val="16"/>
                <w:szCs w:val="16"/>
              </w:rPr>
            </w:pPr>
          </w:p>
        </w:tc>
      </w:tr>
      <w:tr w:rsidR="00B03232" w:rsidRPr="001D1CBE" w14:paraId="31F220E5" w14:textId="77777777" w:rsidTr="008B1C91">
        <w:tc>
          <w:tcPr>
            <w:tcW w:w="6096" w:type="dxa"/>
          </w:tcPr>
          <w:p w14:paraId="269CA166" w14:textId="77777777" w:rsidR="00B03232" w:rsidRDefault="00B03232" w:rsidP="008B1C91">
            <w:pPr>
              <w:rPr>
                <w:rFonts w:ascii="Times New Roman" w:hAnsi="Times New Roman" w:cs="Times New Roman"/>
                <w:sz w:val="20"/>
                <w:szCs w:val="20"/>
              </w:rPr>
            </w:pPr>
          </w:p>
        </w:tc>
        <w:tc>
          <w:tcPr>
            <w:tcW w:w="4675" w:type="dxa"/>
          </w:tcPr>
          <w:p w14:paraId="61E8903B" w14:textId="77777777" w:rsidR="00B03232" w:rsidRDefault="00B03232" w:rsidP="008B1C91">
            <w:pPr>
              <w:rPr>
                <w:rFonts w:ascii="Times New Roman" w:hAnsi="Times New Roman" w:cs="Times New Roman"/>
                <w:sz w:val="20"/>
                <w:szCs w:val="20"/>
              </w:rPr>
            </w:pPr>
          </w:p>
        </w:tc>
      </w:tr>
    </w:tbl>
    <w:p w14:paraId="7F7EF16C" w14:textId="77777777" w:rsidR="00284A66" w:rsidRPr="00194C6C" w:rsidRDefault="00284A66" w:rsidP="00063E9B">
      <w:pPr>
        <w:spacing w:after="0" w:line="240" w:lineRule="auto"/>
        <w:jc w:val="both"/>
        <w:rPr>
          <w:rFonts w:ascii="Garamond" w:hAnsi="Garamond"/>
          <w:sz w:val="20"/>
          <w:szCs w:val="20"/>
        </w:rPr>
      </w:pPr>
    </w:p>
    <w:p w14:paraId="72A14784" w14:textId="77777777" w:rsidR="00B03232" w:rsidRPr="00B03232" w:rsidRDefault="00284A66" w:rsidP="00B03232">
      <w:pPr>
        <w:jc w:val="center"/>
        <w:rPr>
          <w:rFonts w:ascii="Garamond" w:hAnsi="Garamond"/>
          <w:sz w:val="24"/>
          <w:szCs w:val="24"/>
        </w:rPr>
      </w:pPr>
      <w:r w:rsidRPr="00B03232">
        <w:rPr>
          <w:rFonts w:ascii="Garamond" w:hAnsi="Garamond" w:cs="Times New Roman"/>
          <w:sz w:val="24"/>
          <w:szCs w:val="24"/>
        </w:rPr>
        <w:t xml:space="preserve">Gambar </w:t>
      </w:r>
      <w:r w:rsidRPr="00B03232">
        <w:rPr>
          <w:rFonts w:ascii="Garamond" w:hAnsi="Garamond"/>
          <w:sz w:val="24"/>
          <w:szCs w:val="24"/>
        </w:rPr>
        <w:t>3</w:t>
      </w:r>
      <w:r w:rsidRPr="00B03232">
        <w:rPr>
          <w:rFonts w:ascii="Garamond" w:hAnsi="Garamond" w:cs="Times New Roman"/>
          <w:sz w:val="24"/>
          <w:szCs w:val="24"/>
        </w:rPr>
        <w:t xml:space="preserve">.1 </w:t>
      </w:r>
      <w:r w:rsidR="00B03232" w:rsidRPr="00B03232">
        <w:rPr>
          <w:rFonts w:ascii="Garamond" w:hAnsi="Garamond" w:cs="Times New Roman"/>
          <w:sz w:val="24"/>
          <w:szCs w:val="24"/>
        </w:rPr>
        <w:t>Gambar 1</w:t>
      </w:r>
      <w:r w:rsidR="00B03232" w:rsidRPr="00B03232">
        <w:rPr>
          <w:rFonts w:ascii="Garamond" w:hAnsi="Garamond"/>
          <w:sz w:val="24"/>
          <w:szCs w:val="24"/>
          <w:lang w:val="id-ID"/>
        </w:rPr>
        <w:t xml:space="preserve">. </w:t>
      </w:r>
      <w:r w:rsidR="00B03232" w:rsidRPr="00B03232">
        <w:rPr>
          <w:rFonts w:ascii="Garamond" w:hAnsi="Garamond"/>
          <w:sz w:val="24"/>
          <w:szCs w:val="24"/>
        </w:rPr>
        <w:t xml:space="preserve">Nilai </w:t>
      </w:r>
      <w:proofErr w:type="spellStart"/>
      <w:r w:rsidR="00B03232" w:rsidRPr="00B03232">
        <w:rPr>
          <w:rFonts w:ascii="Garamond" w:hAnsi="Garamond"/>
          <w:sz w:val="24"/>
          <w:szCs w:val="24"/>
        </w:rPr>
        <w:t>Absorbansi</w:t>
      </w:r>
      <w:proofErr w:type="spellEnd"/>
      <w:r w:rsidR="00B03232" w:rsidRPr="00B03232">
        <w:rPr>
          <w:rFonts w:ascii="Garamond" w:hAnsi="Garamond"/>
          <w:sz w:val="24"/>
          <w:szCs w:val="24"/>
          <w:lang w:val="id-ID"/>
        </w:rPr>
        <w:t xml:space="preserve"> </w:t>
      </w:r>
      <w:proofErr w:type="spellStart"/>
      <w:r w:rsidR="00B03232" w:rsidRPr="00B03232">
        <w:rPr>
          <w:rFonts w:ascii="Garamond" w:hAnsi="Garamond"/>
          <w:sz w:val="24"/>
          <w:szCs w:val="24"/>
        </w:rPr>
        <w:t>warna</w:t>
      </w:r>
      <w:proofErr w:type="spellEnd"/>
      <w:r w:rsidR="00B03232" w:rsidRPr="00B03232">
        <w:rPr>
          <w:rFonts w:ascii="Garamond" w:hAnsi="Garamond"/>
          <w:sz w:val="24"/>
          <w:szCs w:val="24"/>
        </w:rPr>
        <w:t xml:space="preserve"> </w:t>
      </w:r>
      <w:proofErr w:type="spellStart"/>
      <w:r w:rsidR="00B03232" w:rsidRPr="00B03232">
        <w:rPr>
          <w:rFonts w:ascii="Garamond" w:hAnsi="Garamond"/>
          <w:sz w:val="24"/>
          <w:szCs w:val="24"/>
        </w:rPr>
        <w:t>coklat</w:t>
      </w:r>
      <w:proofErr w:type="spellEnd"/>
      <w:r w:rsidR="00B03232" w:rsidRPr="00B03232">
        <w:rPr>
          <w:rFonts w:ascii="Garamond" w:hAnsi="Garamond"/>
          <w:sz w:val="24"/>
          <w:szCs w:val="24"/>
        </w:rPr>
        <w:t xml:space="preserve"> </w:t>
      </w:r>
      <w:proofErr w:type="spellStart"/>
      <w:r w:rsidR="00B03232" w:rsidRPr="00B03232">
        <w:rPr>
          <w:rFonts w:ascii="Garamond" w:hAnsi="Garamond"/>
          <w:sz w:val="24"/>
          <w:szCs w:val="24"/>
        </w:rPr>
        <w:t>kompleks</w:t>
      </w:r>
      <w:proofErr w:type="spellEnd"/>
      <w:r w:rsidR="00B03232" w:rsidRPr="00B03232">
        <w:rPr>
          <w:rFonts w:ascii="Garamond" w:hAnsi="Garamond"/>
          <w:sz w:val="24"/>
          <w:szCs w:val="24"/>
        </w:rPr>
        <w:t xml:space="preserve"> </w:t>
      </w:r>
      <w:proofErr w:type="spellStart"/>
      <w:r w:rsidR="00B03232" w:rsidRPr="00B03232">
        <w:rPr>
          <w:rFonts w:ascii="Garamond" w:hAnsi="Garamond"/>
          <w:sz w:val="24"/>
          <w:szCs w:val="24"/>
        </w:rPr>
        <w:t>kitosan</w:t>
      </w:r>
      <w:proofErr w:type="spellEnd"/>
      <w:r w:rsidR="00B03232" w:rsidRPr="00B03232">
        <w:rPr>
          <w:rFonts w:ascii="Garamond" w:hAnsi="Garamond"/>
          <w:sz w:val="24"/>
          <w:szCs w:val="24"/>
        </w:rPr>
        <w:t xml:space="preserve"> </w:t>
      </w:r>
      <w:proofErr w:type="spellStart"/>
      <w:r w:rsidR="00B03232" w:rsidRPr="00B03232">
        <w:rPr>
          <w:rFonts w:ascii="Garamond" w:hAnsi="Garamond"/>
          <w:sz w:val="24"/>
          <w:szCs w:val="24"/>
        </w:rPr>
        <w:t>glukosa</w:t>
      </w:r>
      <w:proofErr w:type="spellEnd"/>
      <w:r w:rsidR="00B03232" w:rsidRPr="00B03232">
        <w:rPr>
          <w:rFonts w:ascii="Garamond" w:hAnsi="Garamond"/>
          <w:sz w:val="24"/>
          <w:szCs w:val="24"/>
        </w:rPr>
        <w:t xml:space="preserve"> </w:t>
      </w:r>
      <w:proofErr w:type="spellStart"/>
      <w:r w:rsidR="00B03232" w:rsidRPr="00B03232">
        <w:rPr>
          <w:rFonts w:ascii="Garamond" w:hAnsi="Garamond"/>
          <w:sz w:val="24"/>
          <w:szCs w:val="24"/>
        </w:rPr>
        <w:t>gambir</w:t>
      </w:r>
      <w:proofErr w:type="spellEnd"/>
    </w:p>
    <w:p w14:paraId="3124D8EB" w14:textId="3059C92A" w:rsidR="00B03232" w:rsidRPr="00B03232" w:rsidRDefault="00B03232" w:rsidP="00B03232">
      <w:pPr>
        <w:spacing w:after="0" w:line="240" w:lineRule="auto"/>
        <w:ind w:firstLine="709"/>
        <w:jc w:val="both"/>
        <w:rPr>
          <w:rFonts w:ascii="Garamond" w:hAnsi="Garamond"/>
          <w:sz w:val="24"/>
          <w:szCs w:val="24"/>
        </w:rPr>
      </w:pPr>
      <w:proofErr w:type="spellStart"/>
      <w:r w:rsidRPr="00B03232">
        <w:rPr>
          <w:rFonts w:ascii="Garamond" w:hAnsi="Garamond"/>
          <w:sz w:val="24"/>
          <w:szCs w:val="24"/>
        </w:rPr>
        <w:t>Berdasarkan</w:t>
      </w:r>
      <w:proofErr w:type="spellEnd"/>
      <w:r w:rsidRPr="00B03232">
        <w:rPr>
          <w:rFonts w:ascii="Garamond" w:hAnsi="Garamond"/>
          <w:sz w:val="24"/>
          <w:szCs w:val="24"/>
        </w:rPr>
        <w:t xml:space="preserve"> Gambar 1 </w:t>
      </w:r>
      <w:proofErr w:type="spellStart"/>
      <w:r w:rsidRPr="00B03232">
        <w:rPr>
          <w:rFonts w:ascii="Garamond" w:hAnsi="Garamond"/>
          <w:sz w:val="24"/>
          <w:szCs w:val="24"/>
        </w:rPr>
        <w:t>bahwa</w:t>
      </w:r>
      <w:proofErr w:type="spellEnd"/>
      <w:r w:rsidRPr="00B03232">
        <w:rPr>
          <w:rFonts w:ascii="Garamond" w:hAnsi="Garamond"/>
          <w:sz w:val="24"/>
          <w:szCs w:val="24"/>
        </w:rPr>
        <w:t xml:space="preserve"> </w:t>
      </w:r>
      <w:proofErr w:type="spellStart"/>
      <w:r w:rsidRPr="00B03232">
        <w:rPr>
          <w:rFonts w:ascii="Garamond" w:hAnsi="Garamond"/>
          <w:sz w:val="24"/>
          <w:szCs w:val="24"/>
        </w:rPr>
        <w:t>nilai</w:t>
      </w:r>
      <w:proofErr w:type="spellEnd"/>
      <w:r w:rsidRPr="00B03232">
        <w:rPr>
          <w:rFonts w:ascii="Garamond" w:hAnsi="Garamond"/>
          <w:sz w:val="24"/>
          <w:szCs w:val="24"/>
        </w:rPr>
        <w:t xml:space="preserve"> </w:t>
      </w:r>
      <w:proofErr w:type="spellStart"/>
      <w:r w:rsidRPr="00B03232">
        <w:rPr>
          <w:rFonts w:ascii="Garamond" w:hAnsi="Garamond"/>
          <w:sz w:val="24"/>
          <w:szCs w:val="24"/>
        </w:rPr>
        <w:t>absorbansi</w:t>
      </w:r>
      <w:proofErr w:type="spellEnd"/>
      <w:r w:rsidRPr="00B03232">
        <w:rPr>
          <w:rFonts w:ascii="Garamond" w:hAnsi="Garamond"/>
          <w:sz w:val="24"/>
          <w:szCs w:val="24"/>
        </w:rPr>
        <w:t xml:space="preserve"> </w:t>
      </w:r>
      <w:proofErr w:type="spellStart"/>
      <w:r w:rsidRPr="00B03232">
        <w:rPr>
          <w:rFonts w:ascii="Garamond" w:hAnsi="Garamond"/>
          <w:sz w:val="24"/>
          <w:szCs w:val="24"/>
        </w:rPr>
        <w:t>tertinggi</w:t>
      </w:r>
      <w:proofErr w:type="spellEnd"/>
      <w:r w:rsidRPr="00B03232">
        <w:rPr>
          <w:rFonts w:ascii="Garamond" w:hAnsi="Garamond"/>
          <w:sz w:val="24"/>
          <w:szCs w:val="24"/>
        </w:rPr>
        <w:t xml:space="preserve"> </w:t>
      </w:r>
      <w:proofErr w:type="spellStart"/>
      <w:r w:rsidRPr="00B03232">
        <w:rPr>
          <w:rFonts w:ascii="Garamond" w:hAnsi="Garamond"/>
          <w:sz w:val="24"/>
          <w:szCs w:val="24"/>
        </w:rPr>
        <w:t>terdapat</w:t>
      </w:r>
      <w:proofErr w:type="spellEnd"/>
      <w:r w:rsidRPr="00B03232">
        <w:rPr>
          <w:rFonts w:ascii="Garamond" w:hAnsi="Garamond"/>
          <w:sz w:val="24"/>
          <w:szCs w:val="24"/>
        </w:rPr>
        <w:t xml:space="preserve"> pada </w:t>
      </w:r>
      <w:proofErr w:type="spellStart"/>
      <w:r w:rsidRPr="00B03232">
        <w:rPr>
          <w:rFonts w:ascii="Garamond" w:hAnsi="Garamond"/>
          <w:sz w:val="24"/>
          <w:szCs w:val="24"/>
        </w:rPr>
        <w:t>perlakuan</w:t>
      </w:r>
      <w:proofErr w:type="spellEnd"/>
      <w:r w:rsidRPr="00B03232">
        <w:rPr>
          <w:rFonts w:ascii="Garamond" w:hAnsi="Garamond"/>
          <w:sz w:val="24"/>
          <w:szCs w:val="24"/>
        </w:rPr>
        <w:t xml:space="preserve"> A3 </w:t>
      </w:r>
      <w:proofErr w:type="spellStart"/>
      <w:r w:rsidRPr="00B03232">
        <w:rPr>
          <w:rFonts w:ascii="Garamond" w:hAnsi="Garamond"/>
          <w:sz w:val="24"/>
          <w:szCs w:val="24"/>
        </w:rPr>
        <w:t>yaitu</w:t>
      </w:r>
      <w:proofErr w:type="spellEnd"/>
      <w:r w:rsidRPr="00B03232">
        <w:rPr>
          <w:rFonts w:ascii="Garamond" w:hAnsi="Garamond"/>
          <w:sz w:val="24"/>
          <w:szCs w:val="24"/>
        </w:rPr>
        <w:t xml:space="preserve"> 1,389 dan </w:t>
      </w:r>
      <w:proofErr w:type="spellStart"/>
      <w:r w:rsidRPr="00B03232">
        <w:rPr>
          <w:rFonts w:ascii="Garamond" w:hAnsi="Garamond"/>
          <w:sz w:val="24"/>
          <w:szCs w:val="24"/>
        </w:rPr>
        <w:t>absorbansi</w:t>
      </w:r>
      <w:proofErr w:type="spellEnd"/>
      <w:r w:rsidRPr="00B03232">
        <w:rPr>
          <w:rFonts w:ascii="Garamond" w:hAnsi="Garamond"/>
          <w:sz w:val="24"/>
          <w:szCs w:val="24"/>
        </w:rPr>
        <w:t xml:space="preserve"> </w:t>
      </w:r>
      <w:proofErr w:type="spellStart"/>
      <w:r w:rsidRPr="00B03232">
        <w:rPr>
          <w:rFonts w:ascii="Garamond" w:hAnsi="Garamond"/>
          <w:sz w:val="24"/>
          <w:szCs w:val="24"/>
        </w:rPr>
        <w:t>terendah</w:t>
      </w:r>
      <w:proofErr w:type="spellEnd"/>
      <w:r w:rsidRPr="00B03232">
        <w:rPr>
          <w:rFonts w:ascii="Garamond" w:hAnsi="Garamond"/>
          <w:sz w:val="24"/>
          <w:szCs w:val="24"/>
        </w:rPr>
        <w:t xml:space="preserve"> pada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w:t>
      </w:r>
      <w:proofErr w:type="spellStart"/>
      <w:r w:rsidRPr="00B03232">
        <w:rPr>
          <w:rFonts w:ascii="Garamond" w:hAnsi="Garamond"/>
          <w:sz w:val="24"/>
          <w:szCs w:val="24"/>
        </w:rPr>
        <w:t>adalah</w:t>
      </w:r>
      <w:proofErr w:type="spellEnd"/>
      <w:r w:rsidRPr="00B03232">
        <w:rPr>
          <w:rFonts w:ascii="Garamond" w:hAnsi="Garamond"/>
          <w:sz w:val="24"/>
          <w:szCs w:val="24"/>
        </w:rPr>
        <w:t xml:space="preserve"> 0,386.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w:t>
      </w:r>
      <w:proofErr w:type="spellStart"/>
      <w:r w:rsidRPr="00B03232">
        <w:rPr>
          <w:rFonts w:ascii="Garamond" w:hAnsi="Garamond"/>
          <w:sz w:val="24"/>
          <w:szCs w:val="24"/>
        </w:rPr>
        <w:t>larutan</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penambahan</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2%) </w:t>
      </w:r>
      <w:proofErr w:type="spellStart"/>
      <w:r w:rsidRPr="00B03232">
        <w:rPr>
          <w:rFonts w:ascii="Garamond" w:hAnsi="Garamond"/>
          <w:sz w:val="24"/>
          <w:szCs w:val="24"/>
        </w:rPr>
        <w:t>sehingga</w:t>
      </w:r>
      <w:proofErr w:type="spellEnd"/>
      <w:r w:rsidRPr="00B03232">
        <w:rPr>
          <w:rFonts w:ascii="Garamond" w:hAnsi="Garamond"/>
          <w:sz w:val="24"/>
          <w:szCs w:val="24"/>
        </w:rPr>
        <w:t xml:space="preserve"> </w:t>
      </w:r>
      <w:proofErr w:type="spellStart"/>
      <w:r w:rsidRPr="00B03232">
        <w:rPr>
          <w:rFonts w:ascii="Garamond" w:hAnsi="Garamond"/>
          <w:sz w:val="24"/>
          <w:szCs w:val="24"/>
        </w:rPr>
        <w:t>membentuk</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tidak</w:t>
      </w:r>
      <w:proofErr w:type="spellEnd"/>
      <w:r w:rsidRPr="00B03232">
        <w:rPr>
          <w:rFonts w:ascii="Garamond" w:hAnsi="Garamond"/>
          <w:sz w:val="24"/>
          <w:szCs w:val="24"/>
        </w:rPr>
        <w:t xml:space="preserve"> </w:t>
      </w:r>
      <w:proofErr w:type="spellStart"/>
      <w:r w:rsidRPr="00B03232">
        <w:rPr>
          <w:rFonts w:ascii="Garamond" w:hAnsi="Garamond"/>
          <w:sz w:val="24"/>
          <w:szCs w:val="24"/>
        </w:rPr>
        <w:t>begitu</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6</w:t>
      </w:r>
      <w:proofErr w:type="gramStart"/>
      <w:r w:rsidRPr="00B03232">
        <w:rPr>
          <w:rFonts w:ascii="Garamond" w:hAnsi="Garamond"/>
          <w:sz w:val="24"/>
          <w:szCs w:val="24"/>
        </w:rPr>
        <w:t>%  (</w:t>
      </w:r>
      <w:proofErr w:type="gramEnd"/>
      <w:r w:rsidRPr="00B03232">
        <w:rPr>
          <w:rFonts w:ascii="Garamond" w:hAnsi="Garamond"/>
          <w:sz w:val="24"/>
          <w:szCs w:val="24"/>
        </w:rPr>
        <w:t xml:space="preserve">A3) paling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dibandingkan</w:t>
      </w:r>
      <w:proofErr w:type="spellEnd"/>
      <w:r w:rsidRPr="00B03232">
        <w:rPr>
          <w:rFonts w:ascii="Garamond" w:hAnsi="Garamond"/>
          <w:sz w:val="24"/>
          <w:szCs w:val="24"/>
        </w:rPr>
        <w:t xml:space="preserve">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4% (A2) dan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2% (A1).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w:t>
      </w:r>
      <w:proofErr w:type="spellStart"/>
      <w:r w:rsidRPr="00B03232">
        <w:rPr>
          <w:rFonts w:ascii="Garamond" w:hAnsi="Garamond"/>
          <w:sz w:val="24"/>
          <w:szCs w:val="24"/>
        </w:rPr>
        <w:t>berbeda</w:t>
      </w:r>
      <w:proofErr w:type="spellEnd"/>
      <w:r w:rsidRPr="00B03232">
        <w:rPr>
          <w:rFonts w:ascii="Garamond" w:hAnsi="Garamond"/>
          <w:sz w:val="24"/>
          <w:szCs w:val="24"/>
        </w:rPr>
        <w:t xml:space="preserve"> </w:t>
      </w:r>
      <w:proofErr w:type="spellStart"/>
      <w:r w:rsidRPr="00B03232">
        <w:rPr>
          <w:rFonts w:ascii="Garamond" w:hAnsi="Garamond"/>
          <w:sz w:val="24"/>
          <w:szCs w:val="24"/>
        </w:rPr>
        <w:t>nyata</w:t>
      </w:r>
      <w:proofErr w:type="spellEnd"/>
      <w:r w:rsidRPr="00B03232">
        <w:rPr>
          <w:rFonts w:ascii="Garamond" w:hAnsi="Garamond"/>
          <w:sz w:val="24"/>
          <w:szCs w:val="24"/>
        </w:rPr>
        <w:t xml:space="preserve"> </w:t>
      </w:r>
      <w:proofErr w:type="spellStart"/>
      <w:r w:rsidRPr="00B03232">
        <w:rPr>
          <w:rFonts w:ascii="Garamond" w:hAnsi="Garamond"/>
          <w:sz w:val="24"/>
          <w:szCs w:val="24"/>
        </w:rPr>
        <w:t>terhadap</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A2 dan A3. </w:t>
      </w:r>
      <w:proofErr w:type="spellStart"/>
      <w:r w:rsidRPr="00B03232">
        <w:rPr>
          <w:rFonts w:ascii="Garamond" w:hAnsi="Garamond"/>
          <w:sz w:val="24"/>
          <w:szCs w:val="24"/>
        </w:rPr>
        <w:t>Faktor</w:t>
      </w:r>
      <w:proofErr w:type="spellEnd"/>
      <w:r w:rsidRPr="00B03232">
        <w:rPr>
          <w:rFonts w:ascii="Garamond" w:hAnsi="Garamond"/>
          <w:sz w:val="24"/>
          <w:szCs w:val="24"/>
        </w:rPr>
        <w:t xml:space="preserve"> </w:t>
      </w:r>
      <w:proofErr w:type="spellStart"/>
      <w:r w:rsidRPr="00B03232">
        <w:rPr>
          <w:rFonts w:ascii="Garamond" w:hAnsi="Garamond"/>
          <w:sz w:val="24"/>
          <w:szCs w:val="24"/>
        </w:rPr>
        <w:t>tersebut</w:t>
      </w:r>
      <w:proofErr w:type="spellEnd"/>
      <w:r w:rsidRPr="00B03232">
        <w:rPr>
          <w:rFonts w:ascii="Garamond" w:hAnsi="Garamond"/>
          <w:sz w:val="24"/>
          <w:szCs w:val="24"/>
        </w:rPr>
        <w:t xml:space="preserve"> </w:t>
      </w:r>
      <w:proofErr w:type="spellStart"/>
      <w:r w:rsidRPr="00B03232">
        <w:rPr>
          <w:rFonts w:ascii="Garamond" w:hAnsi="Garamond"/>
          <w:sz w:val="24"/>
          <w:szCs w:val="24"/>
        </w:rPr>
        <w:t>dikarenakan</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r w:rsidRPr="00B03232">
        <w:rPr>
          <w:rFonts w:ascii="Garamond" w:hAnsi="Garamond"/>
          <w:i/>
          <w:iCs/>
          <w:sz w:val="24"/>
          <w:szCs w:val="24"/>
        </w:rPr>
        <w:t>Maillard</w:t>
      </w:r>
      <w:r w:rsidRPr="00B03232">
        <w:rPr>
          <w:rFonts w:ascii="Garamond" w:hAnsi="Garamond"/>
          <w:sz w:val="24"/>
          <w:szCs w:val="24"/>
        </w:rPr>
        <w:t xml:space="preserve"> yang </w:t>
      </w:r>
      <w:proofErr w:type="spellStart"/>
      <w:r w:rsidRPr="00B03232">
        <w:rPr>
          <w:rFonts w:ascii="Garamond" w:hAnsi="Garamond"/>
          <w:sz w:val="24"/>
          <w:szCs w:val="24"/>
        </w:rPr>
        <w:t>terbentuk</w:t>
      </w:r>
      <w:proofErr w:type="spellEnd"/>
      <w:r w:rsidRPr="00B03232">
        <w:rPr>
          <w:rFonts w:ascii="Garamond" w:hAnsi="Garamond"/>
          <w:sz w:val="24"/>
          <w:szCs w:val="24"/>
        </w:rPr>
        <w:t xml:space="preserve">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pembentukan</w:t>
      </w:r>
      <w:proofErr w:type="spellEnd"/>
      <w:r w:rsidRPr="00B03232">
        <w:rPr>
          <w:rFonts w:ascii="Garamond" w:hAnsi="Garamond"/>
          <w:sz w:val="24"/>
          <w:szCs w:val="24"/>
        </w:rPr>
        <w:t xml:space="preserve"> </w:t>
      </w:r>
      <w:proofErr w:type="spellStart"/>
      <w:r w:rsidRPr="00B03232">
        <w:rPr>
          <w:rFonts w:ascii="Garamond" w:hAnsi="Garamond"/>
          <w:sz w:val="24"/>
          <w:szCs w:val="24"/>
        </w:rPr>
        <w:t>glikosamina</w:t>
      </w:r>
      <w:proofErr w:type="spellEnd"/>
      <w:r w:rsidRPr="00B03232">
        <w:rPr>
          <w:rFonts w:ascii="Garamond" w:hAnsi="Garamond"/>
          <w:sz w:val="24"/>
          <w:szCs w:val="24"/>
        </w:rPr>
        <w:t xml:space="preserve"> yang </w:t>
      </w:r>
      <w:proofErr w:type="spellStart"/>
      <w:r w:rsidRPr="00B03232">
        <w:rPr>
          <w:rFonts w:ascii="Garamond" w:hAnsi="Garamond"/>
          <w:sz w:val="24"/>
          <w:szCs w:val="24"/>
        </w:rPr>
        <w:t>tersubtitusi</w:t>
      </w:r>
      <w:proofErr w:type="spellEnd"/>
      <w:r w:rsidRPr="00B03232">
        <w:rPr>
          <w:rFonts w:ascii="Garamond" w:hAnsi="Garamond"/>
          <w:sz w:val="24"/>
          <w:szCs w:val="24"/>
        </w:rPr>
        <w:t xml:space="preserve"> pada </w:t>
      </w:r>
      <w:proofErr w:type="spellStart"/>
      <w:r w:rsidRPr="00B03232">
        <w:rPr>
          <w:rFonts w:ascii="Garamond" w:hAnsi="Garamond"/>
          <w:sz w:val="24"/>
          <w:szCs w:val="24"/>
        </w:rPr>
        <w:t>gugus</w:t>
      </w:r>
      <w:proofErr w:type="spellEnd"/>
      <w:r w:rsidRPr="00B03232">
        <w:rPr>
          <w:rFonts w:ascii="Garamond" w:hAnsi="Garamond"/>
          <w:sz w:val="24"/>
          <w:szCs w:val="24"/>
        </w:rPr>
        <w:t xml:space="preserve"> N yang </w:t>
      </w:r>
      <w:proofErr w:type="spellStart"/>
      <w:r w:rsidRPr="00B03232">
        <w:rPr>
          <w:rFonts w:ascii="Garamond" w:hAnsi="Garamond"/>
          <w:sz w:val="24"/>
          <w:szCs w:val="24"/>
        </w:rPr>
        <w:t>terdapat</w:t>
      </w:r>
      <w:proofErr w:type="spellEnd"/>
      <w:r w:rsidRPr="00B03232">
        <w:rPr>
          <w:rFonts w:ascii="Garamond" w:hAnsi="Garamond"/>
          <w:sz w:val="24"/>
          <w:szCs w:val="24"/>
        </w:rPr>
        <w:t xml:space="preserve"> pada </w:t>
      </w:r>
      <w:proofErr w:type="spellStart"/>
      <w:r w:rsidRPr="00B03232">
        <w:rPr>
          <w:rFonts w:ascii="Garamond" w:hAnsi="Garamond"/>
          <w:sz w:val="24"/>
          <w:szCs w:val="24"/>
        </w:rPr>
        <w:t>kitosan</w:t>
      </w:r>
      <w:proofErr w:type="spellEnd"/>
      <w:r w:rsidRPr="00B03232">
        <w:rPr>
          <w:rFonts w:ascii="Garamond" w:hAnsi="Garamond"/>
          <w:sz w:val="24"/>
          <w:szCs w:val="24"/>
        </w:rPr>
        <w:t xml:space="preserve"> dan </w:t>
      </w:r>
      <w:proofErr w:type="spellStart"/>
      <w:r w:rsidRPr="00B03232">
        <w:rPr>
          <w:rFonts w:ascii="Garamond" w:hAnsi="Garamond"/>
          <w:sz w:val="24"/>
          <w:szCs w:val="24"/>
        </w:rPr>
        <w:t>karena</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w:t>
      </w:r>
      <w:proofErr w:type="spellStart"/>
      <w:r w:rsidRPr="00B03232">
        <w:rPr>
          <w:rFonts w:ascii="Garamond" w:hAnsi="Garamond"/>
          <w:sz w:val="24"/>
          <w:szCs w:val="24"/>
        </w:rPr>
        <w:t>serbuk</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w:t>
      </w:r>
      <w:r w:rsidR="00FC23BE">
        <w:rPr>
          <w:rFonts w:ascii="Garamond" w:hAnsi="Garamond"/>
          <w:sz w:val="24"/>
          <w:szCs w:val="24"/>
        </w:rPr>
        <w:t xml:space="preserve">(Saad </w:t>
      </w:r>
      <w:r w:rsidR="00FC23BE" w:rsidRPr="00FC23BE">
        <w:rPr>
          <w:rFonts w:ascii="Garamond" w:hAnsi="Garamond"/>
          <w:i/>
          <w:iCs/>
          <w:sz w:val="24"/>
          <w:szCs w:val="24"/>
        </w:rPr>
        <w:t>et al.,</w:t>
      </w:r>
      <w:r w:rsidR="00FC23BE">
        <w:rPr>
          <w:rFonts w:ascii="Garamond" w:hAnsi="Garamond"/>
          <w:sz w:val="24"/>
          <w:szCs w:val="24"/>
        </w:rPr>
        <w:t xml:space="preserve"> 2020)</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sz w:val="24"/>
          <w:szCs w:val="24"/>
        </w:rPr>
        <w:t>.</w:t>
      </w:r>
    </w:p>
    <w:p w14:paraId="6DA28A08" w14:textId="30CC83E8" w:rsidR="00B03232" w:rsidRDefault="00B03232" w:rsidP="00B03232">
      <w:pPr>
        <w:autoSpaceDE w:val="0"/>
        <w:autoSpaceDN w:val="0"/>
        <w:adjustRightInd w:val="0"/>
        <w:spacing w:after="0" w:line="240" w:lineRule="auto"/>
        <w:ind w:firstLine="709"/>
        <w:jc w:val="both"/>
        <w:rPr>
          <w:rFonts w:ascii="Garamond" w:hAnsi="Garamond"/>
          <w:sz w:val="24"/>
          <w:szCs w:val="24"/>
        </w:rPr>
      </w:pPr>
      <w:r w:rsidRPr="00B03232">
        <w:rPr>
          <w:rFonts w:ascii="Garamond" w:hAnsi="Garamond"/>
          <w:sz w:val="24"/>
          <w:szCs w:val="24"/>
        </w:rPr>
        <w:t xml:space="preserve"> </w:t>
      </w:r>
      <w:proofErr w:type="spellStart"/>
      <w:r w:rsidRPr="00B03232">
        <w:rPr>
          <w:rFonts w:ascii="Garamond" w:hAnsi="Garamond"/>
          <w:sz w:val="24"/>
          <w:szCs w:val="24"/>
        </w:rPr>
        <w:t>Perubahan</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menjadi</w:t>
      </w:r>
      <w:proofErr w:type="spellEnd"/>
      <w:r w:rsidRPr="00B03232">
        <w:rPr>
          <w:rFonts w:ascii="Garamond" w:hAnsi="Garamond"/>
          <w:sz w:val="24"/>
          <w:szCs w:val="24"/>
        </w:rPr>
        <w:t xml:space="preserve"> </w:t>
      </w:r>
      <w:proofErr w:type="spellStart"/>
      <w:r w:rsidRPr="00B03232">
        <w:rPr>
          <w:rFonts w:ascii="Garamond" w:hAnsi="Garamond"/>
          <w:sz w:val="24"/>
          <w:szCs w:val="24"/>
        </w:rPr>
        <w:t>tolak</w:t>
      </w:r>
      <w:proofErr w:type="spellEnd"/>
      <w:r w:rsidRPr="00B03232">
        <w:rPr>
          <w:rFonts w:ascii="Garamond" w:hAnsi="Garamond"/>
          <w:sz w:val="24"/>
          <w:szCs w:val="24"/>
        </w:rPr>
        <w:t xml:space="preserve"> </w:t>
      </w:r>
      <w:proofErr w:type="spellStart"/>
      <w:r w:rsidRPr="00B03232">
        <w:rPr>
          <w:rFonts w:ascii="Garamond" w:hAnsi="Garamond"/>
          <w:sz w:val="24"/>
          <w:szCs w:val="24"/>
        </w:rPr>
        <w:t>ukur</w:t>
      </w:r>
      <w:proofErr w:type="spellEnd"/>
      <w:r w:rsidRPr="00B03232">
        <w:rPr>
          <w:rFonts w:ascii="Garamond" w:hAnsi="Garamond"/>
          <w:sz w:val="24"/>
          <w:szCs w:val="24"/>
        </w:rPr>
        <w:t xml:space="preserve"> </w:t>
      </w:r>
      <w:proofErr w:type="spellStart"/>
      <w:r w:rsidRPr="00B03232">
        <w:rPr>
          <w:rFonts w:ascii="Garamond" w:hAnsi="Garamond"/>
          <w:sz w:val="24"/>
          <w:szCs w:val="24"/>
        </w:rPr>
        <w:t>Produk</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(PRM) dan </w:t>
      </w:r>
      <w:proofErr w:type="spellStart"/>
      <w:r w:rsidRPr="00B03232">
        <w:rPr>
          <w:rFonts w:ascii="Garamond" w:hAnsi="Garamond"/>
          <w:sz w:val="24"/>
          <w:szCs w:val="24"/>
        </w:rPr>
        <w:t>kekuatan</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r w:rsidRPr="00B03232">
        <w:rPr>
          <w:rFonts w:ascii="Garamond" w:hAnsi="Garamond"/>
          <w:noProof/>
          <w:sz w:val="24"/>
          <w:szCs w:val="24"/>
        </w:rPr>
        <w:t>Selain berkontribusi untuk</w:t>
      </w:r>
      <w:r w:rsidRPr="00ED336E">
        <w:rPr>
          <w:rFonts w:ascii="Times New Roman" w:hAnsi="Times New Roman"/>
          <w:noProof/>
          <w:sz w:val="20"/>
          <w:szCs w:val="20"/>
        </w:rPr>
        <w:t xml:space="preserve"> </w:t>
      </w:r>
      <w:r w:rsidRPr="00B03232">
        <w:rPr>
          <w:rFonts w:ascii="Garamond" w:hAnsi="Garamond"/>
          <w:noProof/>
          <w:sz w:val="24"/>
          <w:szCs w:val="24"/>
        </w:rPr>
        <w:t xml:space="preserve">warna dan mengubah rasa dari suatu makanan, beberapa penelitian membuktikan bahwa reaksi Maillard modifikasi fruktosa dapat juga berkontribusi sebagai antioksidan dan antibakteri </w:t>
      </w:r>
      <w:r w:rsidR="00FC23BE">
        <w:rPr>
          <w:rFonts w:ascii="Garamond" w:hAnsi="Garamond"/>
          <w:color w:val="000000"/>
          <w:sz w:val="24"/>
          <w:szCs w:val="24"/>
        </w:rPr>
        <w:t xml:space="preserve">(Jian </w:t>
      </w:r>
      <w:r w:rsidR="00FC23BE" w:rsidRPr="00FC23BE">
        <w:rPr>
          <w:rFonts w:ascii="Garamond" w:hAnsi="Garamond"/>
          <w:i/>
          <w:iCs/>
          <w:color w:val="000000"/>
          <w:sz w:val="24"/>
          <w:szCs w:val="24"/>
        </w:rPr>
        <w:t>et al.,</w:t>
      </w:r>
      <w:r w:rsidR="00FC23BE">
        <w:rPr>
          <w:rFonts w:ascii="Garamond" w:hAnsi="Garamond"/>
          <w:color w:val="000000"/>
          <w:sz w:val="24"/>
          <w:szCs w:val="24"/>
        </w:rPr>
        <w:t xml:space="preserve"> 2018)</w:t>
      </w:r>
      <w:r w:rsidRPr="00B03232">
        <w:rPr>
          <w:rFonts w:ascii="Garamond" w:hAnsi="Garamond"/>
          <w:sz w:val="24"/>
          <w:szCs w:val="24"/>
        </w:rPr>
        <w:t xml:space="preserve"> </w:t>
      </w:r>
      <w:proofErr w:type="spellStart"/>
      <w:r w:rsidRPr="00B03232">
        <w:rPr>
          <w:rFonts w:ascii="Garamond" w:hAnsi="Garamond"/>
          <w:sz w:val="24"/>
          <w:szCs w:val="24"/>
        </w:rPr>
        <w:t>Penelitian</w:t>
      </w:r>
      <w:proofErr w:type="spellEnd"/>
      <w:r w:rsidRPr="00B03232">
        <w:rPr>
          <w:rFonts w:ascii="Garamond" w:hAnsi="Garamond"/>
          <w:sz w:val="24"/>
          <w:szCs w:val="24"/>
        </w:rPr>
        <w:t xml:space="preserve"> </w:t>
      </w:r>
      <w:r w:rsidR="00FC23BE">
        <w:rPr>
          <w:rFonts w:ascii="Garamond" w:hAnsi="Garamond"/>
          <w:sz w:val="24"/>
          <w:szCs w:val="24"/>
        </w:rPr>
        <w:t xml:space="preserve"> (Sari </w:t>
      </w:r>
      <w:r w:rsidR="00FC23BE" w:rsidRPr="00FC23BE">
        <w:rPr>
          <w:rFonts w:ascii="Garamond" w:hAnsi="Garamond"/>
          <w:i/>
          <w:iCs/>
          <w:sz w:val="24"/>
          <w:szCs w:val="24"/>
        </w:rPr>
        <w:t>et al.,</w:t>
      </w:r>
      <w:r w:rsidR="00FC23BE">
        <w:rPr>
          <w:rFonts w:ascii="Garamond" w:hAnsi="Garamond"/>
          <w:sz w:val="24"/>
          <w:szCs w:val="24"/>
        </w:rPr>
        <w:t xml:space="preserve"> 2013)</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color w:val="000000"/>
          <w:sz w:val="24"/>
          <w:szCs w:val="24"/>
        </w:rPr>
        <w:t xml:space="preserve">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(A2) dan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(A1) </w:t>
      </w:r>
      <w:proofErr w:type="spellStart"/>
      <w:r w:rsidRPr="00B03232">
        <w:rPr>
          <w:rFonts w:ascii="Garamond" w:hAnsi="Garamond"/>
          <w:sz w:val="24"/>
          <w:szCs w:val="24"/>
        </w:rPr>
        <w:t>menunjukkan</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yang </w:t>
      </w:r>
      <w:proofErr w:type="spellStart"/>
      <w:r w:rsidRPr="00B03232">
        <w:rPr>
          <w:rFonts w:ascii="Garamond" w:hAnsi="Garamond"/>
          <w:sz w:val="24"/>
          <w:szCs w:val="24"/>
        </w:rPr>
        <w:t>lebih</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dibandingkan</w:t>
      </w:r>
      <w:proofErr w:type="spellEnd"/>
      <w:r w:rsidRPr="00B03232">
        <w:rPr>
          <w:rFonts w:ascii="Garamond" w:hAnsi="Garamond"/>
          <w:sz w:val="24"/>
          <w:szCs w:val="24"/>
        </w:rPr>
        <w:t xml:space="preserve">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fruktosa</w:t>
      </w:r>
      <w:proofErr w:type="spellEnd"/>
      <w:r w:rsidRPr="00B03232">
        <w:rPr>
          <w:rFonts w:ascii="Garamond" w:hAnsi="Garamond"/>
          <w:sz w:val="24"/>
          <w:szCs w:val="24"/>
        </w:rPr>
        <w:t xml:space="preserve"> (A3)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menghasilkan</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w:t>
      </w:r>
      <w:proofErr w:type="spellStart"/>
      <w:r w:rsidRPr="00B03232">
        <w:rPr>
          <w:rFonts w:ascii="Garamond" w:hAnsi="Garamond"/>
          <w:sz w:val="24"/>
          <w:szCs w:val="24"/>
        </w:rPr>
        <w:t>Struktur</w:t>
      </w:r>
      <w:proofErr w:type="spellEnd"/>
      <w:r w:rsidRPr="00B03232">
        <w:rPr>
          <w:rFonts w:ascii="Garamond" w:hAnsi="Garamond"/>
          <w:sz w:val="24"/>
          <w:szCs w:val="24"/>
        </w:rPr>
        <w:t xml:space="preserve"> yang </w:t>
      </w:r>
      <w:proofErr w:type="spellStart"/>
      <w:r w:rsidRPr="00B03232">
        <w:rPr>
          <w:rFonts w:ascii="Garamond" w:hAnsi="Garamond"/>
          <w:sz w:val="24"/>
          <w:szCs w:val="24"/>
        </w:rPr>
        <w:t>berbeda</w:t>
      </w:r>
      <w:proofErr w:type="spellEnd"/>
      <w:r w:rsidRPr="00B03232">
        <w:rPr>
          <w:rFonts w:ascii="Garamond" w:hAnsi="Garamond"/>
          <w:sz w:val="24"/>
          <w:szCs w:val="24"/>
        </w:rPr>
        <w:t xml:space="preserve"> pada </w:t>
      </w:r>
      <w:proofErr w:type="spellStart"/>
      <w:r w:rsidRPr="00B03232">
        <w:rPr>
          <w:rFonts w:ascii="Garamond" w:hAnsi="Garamond"/>
          <w:sz w:val="24"/>
          <w:szCs w:val="24"/>
        </w:rPr>
        <w:t>fruktosa</w:t>
      </w:r>
      <w:proofErr w:type="spellEnd"/>
      <w:r w:rsidRPr="00B03232">
        <w:rPr>
          <w:rFonts w:ascii="Garamond" w:hAnsi="Garamond"/>
          <w:sz w:val="24"/>
          <w:szCs w:val="24"/>
        </w:rPr>
        <w:t xml:space="preserve"> </w:t>
      </w:r>
      <w:proofErr w:type="spellStart"/>
      <w:r w:rsidRPr="00B03232">
        <w:rPr>
          <w:rFonts w:ascii="Garamond" w:hAnsi="Garamond"/>
          <w:sz w:val="24"/>
          <w:szCs w:val="24"/>
        </w:rPr>
        <w:t>yaitu</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gugus</w:t>
      </w:r>
      <w:proofErr w:type="spellEnd"/>
      <w:r w:rsidRPr="00B03232">
        <w:rPr>
          <w:rFonts w:ascii="Garamond" w:hAnsi="Garamond"/>
          <w:sz w:val="24"/>
          <w:szCs w:val="24"/>
        </w:rPr>
        <w:t xml:space="preserve"> </w:t>
      </w:r>
      <w:proofErr w:type="spellStart"/>
      <w:r w:rsidRPr="00B03232">
        <w:rPr>
          <w:rFonts w:ascii="Garamond" w:hAnsi="Garamond"/>
          <w:sz w:val="24"/>
          <w:szCs w:val="24"/>
        </w:rPr>
        <w:t>keton</w:t>
      </w:r>
      <w:proofErr w:type="spellEnd"/>
      <w:r w:rsidRPr="00B03232">
        <w:rPr>
          <w:rFonts w:ascii="Garamond" w:hAnsi="Garamond"/>
          <w:sz w:val="24"/>
          <w:szCs w:val="24"/>
        </w:rPr>
        <w:t xml:space="preserve"> dan </w:t>
      </w:r>
      <w:proofErr w:type="spellStart"/>
      <w:r w:rsidRPr="00B03232">
        <w:rPr>
          <w:rFonts w:ascii="Garamond" w:hAnsi="Garamond"/>
          <w:sz w:val="24"/>
          <w:szCs w:val="24"/>
        </w:rPr>
        <w:t>membuat</w:t>
      </w:r>
      <w:proofErr w:type="spellEnd"/>
      <w:r w:rsidRPr="00B03232">
        <w:rPr>
          <w:rFonts w:ascii="Garamond" w:hAnsi="Garamond"/>
          <w:sz w:val="24"/>
          <w:szCs w:val="24"/>
        </w:rPr>
        <w:t xml:space="preserve"> </w:t>
      </w:r>
      <w:proofErr w:type="spellStart"/>
      <w:r w:rsidRPr="00B03232">
        <w:rPr>
          <w:rFonts w:ascii="Garamond" w:hAnsi="Garamond"/>
          <w:sz w:val="24"/>
          <w:szCs w:val="24"/>
        </w:rPr>
        <w:t>campuran</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lebih</w:t>
      </w:r>
      <w:proofErr w:type="spellEnd"/>
      <w:r w:rsidRPr="00B03232">
        <w:rPr>
          <w:rFonts w:ascii="Garamond" w:hAnsi="Garamond"/>
          <w:sz w:val="24"/>
          <w:szCs w:val="24"/>
        </w:rPr>
        <w:t xml:space="preserve"> </w:t>
      </w:r>
      <w:proofErr w:type="spellStart"/>
      <w:r w:rsidRPr="00B03232">
        <w:rPr>
          <w:rFonts w:ascii="Garamond" w:hAnsi="Garamond"/>
          <w:sz w:val="24"/>
          <w:szCs w:val="24"/>
        </w:rPr>
        <w:t>mudah</w:t>
      </w:r>
      <w:proofErr w:type="spellEnd"/>
      <w:r w:rsidRPr="00B03232">
        <w:rPr>
          <w:rFonts w:ascii="Garamond" w:hAnsi="Garamond"/>
          <w:sz w:val="24"/>
          <w:szCs w:val="24"/>
        </w:rPr>
        <w:t xml:space="preserve"> </w:t>
      </w:r>
      <w:proofErr w:type="spellStart"/>
      <w:r w:rsidRPr="00B03232">
        <w:rPr>
          <w:rFonts w:ascii="Garamond" w:hAnsi="Garamond"/>
          <w:sz w:val="24"/>
          <w:szCs w:val="24"/>
        </w:rPr>
        <w:t>mengalami</w:t>
      </w:r>
      <w:proofErr w:type="spellEnd"/>
      <w:r w:rsidRPr="00B03232">
        <w:rPr>
          <w:rFonts w:ascii="Garamond" w:hAnsi="Garamond"/>
          <w:sz w:val="24"/>
          <w:szCs w:val="24"/>
        </w:rPr>
        <w:t xml:space="preserve"> </w:t>
      </w:r>
      <w:proofErr w:type="spellStart"/>
      <w:r w:rsidRPr="00B03232">
        <w:rPr>
          <w:rFonts w:ascii="Garamond" w:hAnsi="Garamond"/>
          <w:sz w:val="24"/>
          <w:szCs w:val="24"/>
        </w:rPr>
        <w:t>dehidrasi</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pada gula </w:t>
      </w:r>
      <w:proofErr w:type="spellStart"/>
      <w:r w:rsidRPr="00B03232">
        <w:rPr>
          <w:rFonts w:ascii="Garamond" w:hAnsi="Garamond"/>
          <w:sz w:val="24"/>
          <w:szCs w:val="24"/>
        </w:rPr>
        <w:t>aldosa</w:t>
      </w:r>
      <w:proofErr w:type="spellEnd"/>
      <w:r w:rsidRPr="00B03232">
        <w:rPr>
          <w:rFonts w:ascii="Garamond" w:hAnsi="Garamond"/>
          <w:sz w:val="24"/>
          <w:szCs w:val="24"/>
        </w:rPr>
        <w:t xml:space="preserve">, salah </w:t>
      </w:r>
      <w:proofErr w:type="spellStart"/>
      <w:r w:rsidRPr="00B03232">
        <w:rPr>
          <w:rFonts w:ascii="Garamond" w:hAnsi="Garamond"/>
          <w:sz w:val="24"/>
          <w:szCs w:val="24"/>
        </w:rPr>
        <w:t>satu</w:t>
      </w:r>
      <w:proofErr w:type="spellEnd"/>
      <w:r w:rsidRPr="00B03232">
        <w:rPr>
          <w:rFonts w:ascii="Garamond" w:hAnsi="Garamond"/>
          <w:sz w:val="24"/>
          <w:szCs w:val="24"/>
        </w:rPr>
        <w:t xml:space="preserve"> </w:t>
      </w:r>
      <w:proofErr w:type="spellStart"/>
      <w:r w:rsidRPr="00B03232">
        <w:rPr>
          <w:rFonts w:ascii="Garamond" w:hAnsi="Garamond"/>
          <w:sz w:val="24"/>
          <w:szCs w:val="24"/>
        </w:rPr>
        <w:t>pembentukan</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yang </w:t>
      </w:r>
      <w:proofErr w:type="spellStart"/>
      <w:r w:rsidRPr="00B03232">
        <w:rPr>
          <w:rFonts w:ascii="Garamond" w:hAnsi="Garamond"/>
          <w:sz w:val="24"/>
          <w:szCs w:val="24"/>
        </w:rPr>
        <w:t>kurang</w:t>
      </w:r>
      <w:proofErr w:type="spellEnd"/>
      <w:r w:rsidRPr="00B03232">
        <w:rPr>
          <w:rFonts w:ascii="Garamond" w:hAnsi="Garamond"/>
          <w:sz w:val="24"/>
          <w:szCs w:val="24"/>
        </w:rPr>
        <w:t xml:space="preserve"> </w:t>
      </w:r>
      <w:proofErr w:type="spellStart"/>
      <w:r w:rsidRPr="00B03232">
        <w:rPr>
          <w:rFonts w:ascii="Garamond" w:hAnsi="Garamond"/>
          <w:sz w:val="24"/>
          <w:szCs w:val="24"/>
        </w:rPr>
        <w:t>karena</w:t>
      </w:r>
      <w:proofErr w:type="spellEnd"/>
      <w:r w:rsidRPr="00B03232">
        <w:rPr>
          <w:rFonts w:ascii="Garamond" w:hAnsi="Garamond"/>
          <w:sz w:val="24"/>
          <w:szCs w:val="24"/>
        </w:rPr>
        <w:t xml:space="preserve"> pada gula </w:t>
      </w:r>
      <w:proofErr w:type="spellStart"/>
      <w:r w:rsidRPr="00B03232">
        <w:rPr>
          <w:rFonts w:ascii="Garamond" w:hAnsi="Garamond"/>
          <w:sz w:val="24"/>
          <w:szCs w:val="24"/>
        </w:rPr>
        <w:t>ketosa</w:t>
      </w:r>
      <w:proofErr w:type="spellEnd"/>
      <w:r w:rsidRPr="00B03232">
        <w:rPr>
          <w:rFonts w:ascii="Garamond" w:hAnsi="Garamond"/>
          <w:sz w:val="24"/>
          <w:szCs w:val="24"/>
        </w:rPr>
        <w:t xml:space="preserve"> (</w:t>
      </w:r>
      <w:proofErr w:type="spellStart"/>
      <w:r w:rsidRPr="00B03232">
        <w:rPr>
          <w:rFonts w:ascii="Garamond" w:hAnsi="Garamond"/>
          <w:sz w:val="24"/>
          <w:szCs w:val="24"/>
        </w:rPr>
        <w:t>fruktosa</w:t>
      </w:r>
      <w:proofErr w:type="spellEnd"/>
      <w:r w:rsidRPr="00B03232">
        <w:rPr>
          <w:rFonts w:ascii="Garamond" w:hAnsi="Garamond"/>
          <w:sz w:val="24"/>
          <w:szCs w:val="24"/>
        </w:rPr>
        <w:t xml:space="preserve">) </w:t>
      </w:r>
      <w:proofErr w:type="spellStart"/>
      <w:r w:rsidRPr="00B03232">
        <w:rPr>
          <w:rFonts w:ascii="Garamond" w:hAnsi="Garamond"/>
          <w:sz w:val="24"/>
          <w:szCs w:val="24"/>
        </w:rPr>
        <w:t>tingkatan</w:t>
      </w:r>
      <w:proofErr w:type="spellEnd"/>
      <w:r w:rsidRPr="00B03232">
        <w:rPr>
          <w:rFonts w:ascii="Garamond" w:hAnsi="Garamond"/>
          <w:sz w:val="24"/>
          <w:szCs w:val="24"/>
        </w:rPr>
        <w:t xml:space="preserve"> </w:t>
      </w:r>
      <w:proofErr w:type="spellStart"/>
      <w:r w:rsidRPr="00B03232">
        <w:rPr>
          <w:rFonts w:ascii="Garamond" w:hAnsi="Garamond"/>
          <w:sz w:val="24"/>
          <w:szCs w:val="24"/>
        </w:rPr>
        <w:t>kelarutan</w:t>
      </w:r>
      <w:proofErr w:type="spellEnd"/>
      <w:r w:rsidRPr="00B03232">
        <w:rPr>
          <w:rFonts w:ascii="Garamond" w:hAnsi="Garamond"/>
          <w:sz w:val="24"/>
          <w:szCs w:val="24"/>
        </w:rPr>
        <w:t xml:space="preserve"> </w:t>
      </w:r>
      <w:proofErr w:type="spellStart"/>
      <w:r w:rsidRPr="00B03232">
        <w:rPr>
          <w:rFonts w:ascii="Garamond" w:hAnsi="Garamond"/>
          <w:sz w:val="24"/>
          <w:szCs w:val="24"/>
        </w:rPr>
        <w:t>lebih</w:t>
      </w:r>
      <w:proofErr w:type="spellEnd"/>
      <w:r w:rsidRPr="00B03232">
        <w:rPr>
          <w:rFonts w:ascii="Garamond" w:hAnsi="Garamond"/>
          <w:sz w:val="24"/>
          <w:szCs w:val="24"/>
        </w:rPr>
        <w:t xml:space="preserve"> lama dan </w:t>
      </w:r>
      <w:proofErr w:type="spellStart"/>
      <w:r w:rsidRPr="00B03232">
        <w:rPr>
          <w:rFonts w:ascii="Garamond" w:hAnsi="Garamond"/>
          <w:sz w:val="24"/>
          <w:szCs w:val="24"/>
        </w:rPr>
        <w:t>memerlukan</w:t>
      </w:r>
      <w:proofErr w:type="spellEnd"/>
      <w:r w:rsidRPr="00B03232">
        <w:rPr>
          <w:rFonts w:ascii="Garamond" w:hAnsi="Garamond"/>
          <w:sz w:val="24"/>
          <w:szCs w:val="24"/>
        </w:rPr>
        <w:t xml:space="preserve"> </w:t>
      </w:r>
      <w:proofErr w:type="spellStart"/>
      <w:r w:rsidRPr="00B03232">
        <w:rPr>
          <w:rFonts w:ascii="Garamond" w:hAnsi="Garamond"/>
          <w:sz w:val="24"/>
          <w:szCs w:val="24"/>
        </w:rPr>
        <w:t>suhu</w:t>
      </w:r>
      <w:proofErr w:type="spellEnd"/>
      <w:r w:rsidRPr="00B03232">
        <w:rPr>
          <w:rFonts w:ascii="Garamond" w:hAnsi="Garamond"/>
          <w:sz w:val="24"/>
          <w:szCs w:val="24"/>
        </w:rPr>
        <w:t xml:space="preserve"> yang </w:t>
      </w:r>
      <w:proofErr w:type="spellStart"/>
      <w:r w:rsidRPr="00B03232">
        <w:rPr>
          <w:rFonts w:ascii="Garamond" w:hAnsi="Garamond"/>
          <w:sz w:val="24"/>
          <w:szCs w:val="24"/>
        </w:rPr>
        <w:t>cukup</w:t>
      </w:r>
      <w:proofErr w:type="spellEnd"/>
      <w:r w:rsidRPr="00B03232">
        <w:rPr>
          <w:rFonts w:ascii="Garamond" w:hAnsi="Garamond"/>
          <w:sz w:val="24"/>
          <w:szCs w:val="24"/>
        </w:rPr>
        <w:t xml:space="preserve"> lama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melarutkanya</w:t>
      </w:r>
      <w:proofErr w:type="spellEnd"/>
      <w:r w:rsidRPr="00B03232">
        <w:rPr>
          <w:rFonts w:ascii="Garamond" w:hAnsi="Garamond"/>
          <w:sz w:val="24"/>
          <w:szCs w:val="24"/>
        </w:rPr>
        <w:t>.</w:t>
      </w:r>
    </w:p>
    <w:p w14:paraId="18AB5C82" w14:textId="01089D54" w:rsidR="00B03232" w:rsidRDefault="00B03232" w:rsidP="00B03232">
      <w:pPr>
        <w:autoSpaceDE w:val="0"/>
        <w:autoSpaceDN w:val="0"/>
        <w:adjustRightInd w:val="0"/>
        <w:spacing w:after="0" w:line="240" w:lineRule="auto"/>
        <w:ind w:firstLine="709"/>
        <w:jc w:val="both"/>
        <w:rPr>
          <w:rFonts w:ascii="Garamond" w:hAnsi="Garamond"/>
          <w:sz w:val="24"/>
          <w:szCs w:val="24"/>
        </w:rPr>
      </w:pPr>
    </w:p>
    <w:p w14:paraId="24F26AD6" w14:textId="7C95C3F1" w:rsidR="00B03232" w:rsidRPr="00B03232" w:rsidRDefault="00B03232" w:rsidP="00B03232">
      <w:pPr>
        <w:spacing w:after="0" w:line="240" w:lineRule="auto"/>
        <w:rPr>
          <w:rFonts w:ascii="Garamond" w:hAnsi="Garamond" w:cs="Times New Roman"/>
          <w:b/>
          <w:bCs/>
          <w:sz w:val="24"/>
          <w:szCs w:val="24"/>
        </w:rPr>
      </w:pPr>
      <w:r w:rsidRPr="00B03232">
        <w:rPr>
          <w:rFonts w:ascii="Garamond" w:hAnsi="Garamond" w:cs="Times New Roman"/>
          <w:b/>
          <w:bCs/>
          <w:sz w:val="24"/>
          <w:szCs w:val="24"/>
        </w:rPr>
        <w:t xml:space="preserve">3.2 </w:t>
      </w:r>
      <w:proofErr w:type="spellStart"/>
      <w:r w:rsidRPr="00B03232">
        <w:rPr>
          <w:rFonts w:ascii="Garamond" w:hAnsi="Garamond" w:cs="Times New Roman"/>
          <w:b/>
          <w:bCs/>
          <w:sz w:val="24"/>
          <w:szCs w:val="24"/>
        </w:rPr>
        <w:t>Aktivitas</w:t>
      </w:r>
      <w:proofErr w:type="spellEnd"/>
      <w:r w:rsidRPr="00B03232">
        <w:rPr>
          <w:rFonts w:ascii="Garamond" w:hAnsi="Garamond" w:cs="Times New Roman"/>
          <w:b/>
          <w:bCs/>
          <w:sz w:val="24"/>
          <w:szCs w:val="24"/>
        </w:rPr>
        <w:t xml:space="preserve"> </w:t>
      </w:r>
      <w:proofErr w:type="spellStart"/>
      <w:r w:rsidRPr="00B03232">
        <w:rPr>
          <w:rFonts w:ascii="Garamond" w:hAnsi="Garamond" w:cs="Times New Roman"/>
          <w:b/>
          <w:bCs/>
          <w:sz w:val="24"/>
          <w:szCs w:val="24"/>
        </w:rPr>
        <w:t>Antioksidan</w:t>
      </w:r>
      <w:proofErr w:type="spellEnd"/>
      <w:r w:rsidRPr="00B03232">
        <w:rPr>
          <w:rFonts w:ascii="Garamond" w:hAnsi="Garamond" w:cs="Times New Roman"/>
          <w:b/>
          <w:bCs/>
          <w:sz w:val="24"/>
          <w:szCs w:val="24"/>
        </w:rPr>
        <w:t xml:space="preserve"> </w:t>
      </w:r>
      <w:proofErr w:type="spellStart"/>
      <w:r w:rsidRPr="00B03232">
        <w:rPr>
          <w:rFonts w:ascii="Garamond" w:hAnsi="Garamond" w:cs="Times New Roman"/>
          <w:b/>
          <w:bCs/>
          <w:sz w:val="24"/>
          <w:szCs w:val="24"/>
        </w:rPr>
        <w:t>Kompleks</w:t>
      </w:r>
      <w:proofErr w:type="spellEnd"/>
      <w:r w:rsidRPr="00B03232">
        <w:rPr>
          <w:rFonts w:ascii="Garamond" w:hAnsi="Garamond" w:cs="Times New Roman"/>
          <w:b/>
          <w:bCs/>
          <w:sz w:val="24"/>
          <w:szCs w:val="24"/>
        </w:rPr>
        <w:t xml:space="preserve"> </w:t>
      </w:r>
      <w:proofErr w:type="spellStart"/>
      <w:r w:rsidRPr="00B03232">
        <w:rPr>
          <w:rFonts w:ascii="Garamond" w:hAnsi="Garamond" w:cs="Times New Roman"/>
          <w:b/>
          <w:bCs/>
          <w:sz w:val="24"/>
          <w:szCs w:val="24"/>
        </w:rPr>
        <w:t>Kitosan</w:t>
      </w:r>
      <w:proofErr w:type="spellEnd"/>
      <w:r w:rsidRPr="00B03232">
        <w:rPr>
          <w:rFonts w:ascii="Garamond" w:hAnsi="Garamond" w:cs="Times New Roman"/>
          <w:b/>
          <w:bCs/>
          <w:sz w:val="24"/>
          <w:szCs w:val="24"/>
        </w:rPr>
        <w:t xml:space="preserve"> </w:t>
      </w:r>
      <w:proofErr w:type="spellStart"/>
      <w:r w:rsidRPr="00B03232">
        <w:rPr>
          <w:rFonts w:ascii="Garamond" w:hAnsi="Garamond" w:cs="Times New Roman"/>
          <w:b/>
          <w:bCs/>
          <w:sz w:val="24"/>
          <w:szCs w:val="24"/>
        </w:rPr>
        <w:t>Glukosa</w:t>
      </w:r>
      <w:proofErr w:type="spellEnd"/>
      <w:r w:rsidRPr="00B03232">
        <w:rPr>
          <w:rFonts w:ascii="Garamond" w:hAnsi="Garamond" w:cs="Times New Roman"/>
          <w:b/>
          <w:bCs/>
          <w:sz w:val="24"/>
          <w:szCs w:val="24"/>
        </w:rPr>
        <w:t xml:space="preserve"> </w:t>
      </w:r>
      <w:proofErr w:type="spellStart"/>
      <w:r w:rsidRPr="00B03232">
        <w:rPr>
          <w:rFonts w:ascii="Garamond" w:hAnsi="Garamond" w:cs="Times New Roman"/>
          <w:b/>
          <w:bCs/>
          <w:sz w:val="24"/>
          <w:szCs w:val="24"/>
        </w:rPr>
        <w:t>Gambir</w:t>
      </w:r>
      <w:proofErr w:type="spellEnd"/>
      <w:r w:rsidRPr="00B03232">
        <w:rPr>
          <w:rFonts w:ascii="Garamond" w:hAnsi="Garamond" w:cs="Times New Roman"/>
          <w:b/>
          <w:bCs/>
          <w:sz w:val="24"/>
          <w:szCs w:val="24"/>
        </w:rPr>
        <w:t xml:space="preserve"> </w:t>
      </w:r>
    </w:p>
    <w:p w14:paraId="7BBF17E1" w14:textId="77777777" w:rsidR="00B96F53" w:rsidRPr="00B96F53" w:rsidRDefault="00B96F53" w:rsidP="00B96F53">
      <w:pPr>
        <w:pStyle w:val="ListParagraph"/>
        <w:spacing w:after="0" w:line="240" w:lineRule="auto"/>
        <w:ind w:left="360"/>
        <w:rPr>
          <w:rFonts w:ascii="Garamond" w:hAnsi="Garamond"/>
          <w:b/>
          <w:color w:val="000000"/>
          <w:sz w:val="24"/>
          <w:szCs w:val="24"/>
        </w:rPr>
      </w:pPr>
    </w:p>
    <w:p w14:paraId="4054BF88" w14:textId="3BEFC215" w:rsidR="00B03232" w:rsidRPr="00B03232" w:rsidRDefault="00B03232" w:rsidP="00B03232">
      <w:pPr>
        <w:spacing w:after="0" w:line="240" w:lineRule="auto"/>
        <w:ind w:firstLine="709"/>
        <w:jc w:val="both"/>
        <w:rPr>
          <w:rFonts w:ascii="Garamond" w:hAnsi="Garamond"/>
          <w:sz w:val="24"/>
          <w:szCs w:val="24"/>
        </w:rPr>
      </w:pPr>
      <w:proofErr w:type="spellStart"/>
      <w:r w:rsidRPr="00B03232">
        <w:rPr>
          <w:rFonts w:ascii="Garamond" w:hAnsi="Garamond"/>
          <w:sz w:val="24"/>
          <w:szCs w:val="24"/>
        </w:rPr>
        <w:t>Analisis</w:t>
      </w:r>
      <w:proofErr w:type="spellEnd"/>
      <w:r w:rsidRPr="00B03232">
        <w:rPr>
          <w:rFonts w:ascii="Garamond" w:hAnsi="Garamond"/>
          <w:sz w:val="24"/>
          <w:szCs w:val="24"/>
        </w:rPr>
        <w:t xml:space="preserve">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pada </w:t>
      </w:r>
      <w:proofErr w:type="spellStart"/>
      <w:r w:rsidRPr="00B03232">
        <w:rPr>
          <w:rFonts w:ascii="Garamond" w:hAnsi="Garamond"/>
          <w:sz w:val="24"/>
          <w:szCs w:val="24"/>
        </w:rPr>
        <w:t>penelitian</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menggunakan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proofErr w:type="gramEnd"/>
      <w:r w:rsidRPr="00B03232">
        <w:rPr>
          <w:rFonts w:ascii="Garamond" w:hAnsi="Garamond"/>
          <w:sz w:val="24"/>
          <w:szCs w:val="24"/>
        </w:rPr>
        <w:t xml:space="preserve"> DPPH (2,2-diphenyl-l-picrylhydrazyl.  </w:t>
      </w:r>
      <w:proofErr w:type="spellStart"/>
      <w:r w:rsidRPr="00B03232">
        <w:rPr>
          <w:rFonts w:ascii="Garamond" w:hAnsi="Garamond"/>
          <w:sz w:val="24"/>
          <w:szCs w:val="24"/>
        </w:rPr>
        <w:t>Metode</w:t>
      </w:r>
      <w:proofErr w:type="spellEnd"/>
      <w:r w:rsidRPr="00B03232">
        <w:rPr>
          <w:rFonts w:ascii="Garamond" w:hAnsi="Garamond"/>
          <w:sz w:val="24"/>
          <w:szCs w:val="24"/>
        </w:rPr>
        <w:t xml:space="preserve"> DPPH </w:t>
      </w:r>
      <w:proofErr w:type="spellStart"/>
      <w:r w:rsidRPr="00B03232">
        <w:rPr>
          <w:rFonts w:ascii="Garamond" w:hAnsi="Garamond"/>
          <w:sz w:val="24"/>
          <w:szCs w:val="24"/>
        </w:rPr>
        <w:t>bertujuan</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mengetahui</w:t>
      </w:r>
      <w:proofErr w:type="spellEnd"/>
      <w:r w:rsidRPr="00B03232">
        <w:rPr>
          <w:rFonts w:ascii="Garamond" w:hAnsi="Garamond"/>
          <w:sz w:val="24"/>
          <w:szCs w:val="24"/>
        </w:rPr>
        <w:t xml:space="preserve"> </w:t>
      </w:r>
      <w:proofErr w:type="spellStart"/>
      <w:r w:rsidRPr="00B03232">
        <w:rPr>
          <w:rFonts w:ascii="Garamond" w:hAnsi="Garamond"/>
          <w:sz w:val="24"/>
          <w:szCs w:val="24"/>
        </w:rPr>
        <w:t>berapa</w:t>
      </w:r>
      <w:proofErr w:type="spellEnd"/>
      <w:r w:rsidRPr="00B03232">
        <w:rPr>
          <w:rFonts w:ascii="Garamond" w:hAnsi="Garamond"/>
          <w:sz w:val="24"/>
          <w:szCs w:val="24"/>
        </w:rPr>
        <w:t xml:space="preserve">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yang </w:t>
      </w:r>
      <w:proofErr w:type="spellStart"/>
      <w:r w:rsidRPr="00B03232">
        <w:rPr>
          <w:rFonts w:ascii="Garamond" w:hAnsi="Garamond"/>
          <w:sz w:val="24"/>
          <w:szCs w:val="24"/>
        </w:rPr>
        <w:t>dipakai</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menghambat</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w:t>
      </w:r>
      <w:proofErr w:type="spellStart"/>
      <w:r w:rsidRPr="00B03232">
        <w:rPr>
          <w:rFonts w:ascii="Garamond" w:hAnsi="Garamond"/>
          <w:sz w:val="24"/>
          <w:szCs w:val="24"/>
        </w:rPr>
        <w:t>bebas</w:t>
      </w:r>
      <w:proofErr w:type="spellEnd"/>
      <w:r w:rsidRPr="00B03232">
        <w:rPr>
          <w:rFonts w:ascii="Garamond" w:hAnsi="Garamond"/>
          <w:sz w:val="24"/>
          <w:szCs w:val="24"/>
        </w:rPr>
        <w:t xml:space="preserve"> </w:t>
      </w:r>
      <w:proofErr w:type="spellStart"/>
      <w:r w:rsidRPr="00B03232">
        <w:rPr>
          <w:rFonts w:ascii="Garamond" w:hAnsi="Garamond"/>
          <w:sz w:val="24"/>
          <w:szCs w:val="24"/>
        </w:rPr>
        <w:t>sedangkan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w:t>
      </w:r>
      <w:proofErr w:type="spellStart"/>
      <w:r w:rsidRPr="00B03232">
        <w:rPr>
          <w:rFonts w:ascii="Garamond" w:hAnsi="Garamond"/>
          <w:sz w:val="24"/>
          <w:szCs w:val="24"/>
        </w:rPr>
        <w:t>daya</w:t>
      </w:r>
      <w:proofErr w:type="spellEnd"/>
      <w:r w:rsidRPr="00B03232">
        <w:rPr>
          <w:rFonts w:ascii="Garamond" w:hAnsi="Garamond"/>
          <w:sz w:val="24"/>
          <w:szCs w:val="24"/>
        </w:rPr>
        <w:t xml:space="preserve"> </w:t>
      </w:r>
      <w:proofErr w:type="spellStart"/>
      <w:r w:rsidRPr="00B03232">
        <w:rPr>
          <w:rFonts w:ascii="Garamond" w:hAnsi="Garamond"/>
          <w:sz w:val="24"/>
          <w:szCs w:val="24"/>
        </w:rPr>
        <w:t>reduksi</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mengetahui</w:t>
      </w:r>
      <w:proofErr w:type="spellEnd"/>
      <w:r w:rsidRPr="00B03232">
        <w:rPr>
          <w:rFonts w:ascii="Garamond" w:hAnsi="Garamond"/>
          <w:sz w:val="24"/>
          <w:szCs w:val="24"/>
        </w:rPr>
        <w:t xml:space="preserve"> </w:t>
      </w:r>
      <w:proofErr w:type="spellStart"/>
      <w:r w:rsidRPr="00B03232">
        <w:rPr>
          <w:rFonts w:ascii="Garamond" w:hAnsi="Garamond"/>
          <w:sz w:val="24"/>
          <w:szCs w:val="24"/>
        </w:rPr>
        <w:t>ada</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tidaknya</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pada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w:t>
      </w:r>
      <w:proofErr w:type="spellStart"/>
      <w:r w:rsidRPr="00B03232">
        <w:rPr>
          <w:rFonts w:ascii="Garamond" w:hAnsi="Garamond"/>
          <w:sz w:val="24"/>
          <w:szCs w:val="24"/>
        </w:rPr>
        <w:t>Selain</w:t>
      </w:r>
      <w:proofErr w:type="spellEnd"/>
      <w:r w:rsidRPr="00B03232">
        <w:rPr>
          <w:rFonts w:ascii="Garamond" w:hAnsi="Garamond"/>
          <w:sz w:val="24"/>
          <w:szCs w:val="24"/>
        </w:rPr>
        <w:t xml:space="preserve"> </w:t>
      </w:r>
      <w:proofErr w:type="spellStart"/>
      <w:r w:rsidRPr="00B03232">
        <w:rPr>
          <w:rFonts w:ascii="Garamond" w:hAnsi="Garamond"/>
          <w:sz w:val="24"/>
          <w:szCs w:val="24"/>
        </w:rPr>
        <w:t>itu</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sangat popular, </w:t>
      </w:r>
      <w:proofErr w:type="spellStart"/>
      <w:r w:rsidRPr="00B03232">
        <w:rPr>
          <w:rFonts w:ascii="Garamond" w:hAnsi="Garamond"/>
          <w:sz w:val="24"/>
          <w:szCs w:val="24"/>
        </w:rPr>
        <w:t>cepat</w:t>
      </w:r>
      <w:proofErr w:type="spellEnd"/>
      <w:r w:rsidRPr="00B03232">
        <w:rPr>
          <w:rFonts w:ascii="Garamond" w:hAnsi="Garamond"/>
          <w:sz w:val="24"/>
          <w:szCs w:val="24"/>
        </w:rPr>
        <w:t xml:space="preserve"> </w:t>
      </w:r>
      <w:proofErr w:type="spellStart"/>
      <w:r w:rsidRPr="00B03232">
        <w:rPr>
          <w:rFonts w:ascii="Garamond" w:hAnsi="Garamond"/>
          <w:sz w:val="24"/>
          <w:szCs w:val="24"/>
        </w:rPr>
        <w:t>mudah</w:t>
      </w:r>
      <w:proofErr w:type="spellEnd"/>
      <w:r w:rsidRPr="00B03232">
        <w:rPr>
          <w:rFonts w:ascii="Garamond" w:hAnsi="Garamond"/>
          <w:sz w:val="24"/>
          <w:szCs w:val="24"/>
        </w:rPr>
        <w:t xml:space="preserve"> dan </w:t>
      </w:r>
      <w:proofErr w:type="spellStart"/>
      <w:r w:rsidRPr="00B03232">
        <w:rPr>
          <w:rFonts w:ascii="Garamond" w:hAnsi="Garamond"/>
          <w:sz w:val="24"/>
          <w:szCs w:val="24"/>
        </w:rPr>
        <w:t>pendekatan</w:t>
      </w:r>
      <w:proofErr w:type="spellEnd"/>
      <w:r w:rsidRPr="00B03232">
        <w:rPr>
          <w:rFonts w:ascii="Garamond" w:hAnsi="Garamond"/>
          <w:sz w:val="24"/>
          <w:szCs w:val="24"/>
        </w:rPr>
        <w:t xml:space="preserve"> yang </w:t>
      </w:r>
      <w:proofErr w:type="spellStart"/>
      <w:r w:rsidRPr="00B03232">
        <w:rPr>
          <w:rFonts w:ascii="Garamond" w:hAnsi="Garamond"/>
          <w:sz w:val="24"/>
          <w:szCs w:val="24"/>
        </w:rPr>
        <w:t>cukup</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menilai</w:t>
      </w:r>
      <w:proofErr w:type="spellEnd"/>
      <w:r w:rsidRPr="00B03232">
        <w:rPr>
          <w:rFonts w:ascii="Garamond" w:hAnsi="Garamond"/>
          <w:sz w:val="24"/>
          <w:szCs w:val="24"/>
        </w:rPr>
        <w:t xml:space="preserve"> </w:t>
      </w:r>
      <w:proofErr w:type="spellStart"/>
      <w:r w:rsidRPr="00B03232">
        <w:rPr>
          <w:rFonts w:ascii="Garamond" w:hAnsi="Garamond"/>
          <w:sz w:val="24"/>
          <w:szCs w:val="24"/>
        </w:rPr>
        <w:t>potensi</w:t>
      </w:r>
      <w:proofErr w:type="spellEnd"/>
      <w:r w:rsidRPr="00B03232">
        <w:rPr>
          <w:rFonts w:ascii="Garamond" w:hAnsi="Garamond"/>
          <w:sz w:val="24"/>
          <w:szCs w:val="24"/>
        </w:rPr>
        <w:t xml:space="preserve"> </w:t>
      </w:r>
      <w:proofErr w:type="spellStart"/>
      <w:r w:rsidRPr="00B03232">
        <w:rPr>
          <w:rFonts w:ascii="Garamond" w:hAnsi="Garamond"/>
          <w:sz w:val="24"/>
          <w:szCs w:val="24"/>
        </w:rPr>
        <w:t>penghambat</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bebas</w:t>
      </w:r>
      <w:proofErr w:type="spellEnd"/>
      <w:r w:rsidRPr="00B03232">
        <w:rPr>
          <w:rFonts w:ascii="Garamond" w:hAnsi="Garamond"/>
          <w:sz w:val="24"/>
          <w:szCs w:val="24"/>
        </w:rPr>
        <w:t xml:space="preserve">  </w:t>
      </w:r>
      <w:r w:rsidR="00FC23BE">
        <w:rPr>
          <w:rFonts w:ascii="Garamond" w:hAnsi="Garamond"/>
          <w:sz w:val="24"/>
          <w:szCs w:val="24"/>
        </w:rPr>
        <w:t>(</w:t>
      </w:r>
      <w:proofErr w:type="spellStart"/>
      <w:proofErr w:type="gramEnd"/>
      <w:r w:rsidR="00FC23BE">
        <w:rPr>
          <w:rFonts w:ascii="Garamond" w:hAnsi="Garamond"/>
          <w:sz w:val="24"/>
          <w:szCs w:val="24"/>
        </w:rPr>
        <w:t>Baliyan</w:t>
      </w:r>
      <w:proofErr w:type="spellEnd"/>
      <w:r w:rsidR="00FC23BE">
        <w:rPr>
          <w:rFonts w:ascii="Garamond" w:hAnsi="Garamond"/>
          <w:sz w:val="24"/>
          <w:szCs w:val="24"/>
        </w:rPr>
        <w:t xml:space="preserve"> </w:t>
      </w:r>
      <w:r w:rsidR="00FC23BE" w:rsidRPr="00FC23BE">
        <w:rPr>
          <w:rFonts w:ascii="Garamond" w:hAnsi="Garamond"/>
          <w:i/>
          <w:iCs/>
          <w:sz w:val="24"/>
          <w:szCs w:val="24"/>
        </w:rPr>
        <w:t>et al.,</w:t>
      </w:r>
      <w:r w:rsidR="00FC23BE">
        <w:rPr>
          <w:rFonts w:ascii="Garamond" w:hAnsi="Garamond"/>
          <w:sz w:val="24"/>
          <w:szCs w:val="24"/>
        </w:rPr>
        <w:t xml:space="preserve"> 2022)</w:t>
      </w:r>
      <w:r w:rsidRPr="00B03232">
        <w:rPr>
          <w:rFonts w:ascii="Garamond" w:hAnsi="Garamond"/>
          <w:sz w:val="24"/>
          <w:szCs w:val="24"/>
        </w:rPr>
        <w:t xml:space="preserve">.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apabila</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yang </w:t>
      </w:r>
      <w:proofErr w:type="spellStart"/>
      <w:r w:rsidRPr="00B03232">
        <w:rPr>
          <w:rFonts w:ascii="Garamond" w:hAnsi="Garamond"/>
          <w:sz w:val="24"/>
          <w:szCs w:val="24"/>
        </w:rPr>
        <w:t>akan</w:t>
      </w:r>
      <w:proofErr w:type="spellEnd"/>
      <w:r w:rsidRPr="00B03232">
        <w:rPr>
          <w:rFonts w:ascii="Garamond" w:hAnsi="Garamond"/>
          <w:sz w:val="24"/>
          <w:szCs w:val="24"/>
        </w:rPr>
        <w:t xml:space="preserve"> </w:t>
      </w:r>
      <w:proofErr w:type="spellStart"/>
      <w:r w:rsidRPr="00B03232">
        <w:rPr>
          <w:rFonts w:ascii="Garamond" w:hAnsi="Garamond"/>
          <w:sz w:val="24"/>
          <w:szCs w:val="24"/>
        </w:rPr>
        <w:t>diuji</w:t>
      </w:r>
      <w:proofErr w:type="spellEnd"/>
      <w:r w:rsidRPr="00B03232">
        <w:rPr>
          <w:rFonts w:ascii="Garamond" w:hAnsi="Garamond"/>
          <w:sz w:val="24"/>
          <w:szCs w:val="24"/>
        </w:rPr>
        <w:t xml:space="preserve"> </w:t>
      </w:r>
      <w:proofErr w:type="spellStart"/>
      <w:r w:rsidRPr="00B03232">
        <w:rPr>
          <w:rFonts w:ascii="Garamond" w:hAnsi="Garamond"/>
          <w:sz w:val="24"/>
          <w:szCs w:val="24"/>
        </w:rPr>
        <w:t>mampu</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menangkap</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w:t>
      </w:r>
      <w:proofErr w:type="spellStart"/>
      <w:r w:rsidRPr="00B03232">
        <w:rPr>
          <w:rFonts w:ascii="Garamond" w:hAnsi="Garamond"/>
          <w:sz w:val="24"/>
          <w:szCs w:val="24"/>
        </w:rPr>
        <w:t>bebas</w:t>
      </w:r>
      <w:proofErr w:type="spellEnd"/>
      <w:r w:rsidRPr="00B03232">
        <w:rPr>
          <w:rFonts w:ascii="Garamond" w:hAnsi="Garamond"/>
          <w:sz w:val="24"/>
          <w:szCs w:val="24"/>
        </w:rPr>
        <w:t xml:space="preserve"> pada DPPH. </w:t>
      </w:r>
      <w:proofErr w:type="spellStart"/>
      <w:r w:rsidRPr="00B03232">
        <w:rPr>
          <w:rFonts w:ascii="Garamond" w:hAnsi="Garamond"/>
          <w:sz w:val="24"/>
          <w:szCs w:val="24"/>
        </w:rPr>
        <w:t>Pengunaan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DPPH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keuntungan</w:t>
      </w:r>
      <w:proofErr w:type="spellEnd"/>
      <w:r w:rsidRPr="00B03232">
        <w:rPr>
          <w:rFonts w:ascii="Garamond" w:hAnsi="Garamond"/>
          <w:sz w:val="24"/>
          <w:szCs w:val="24"/>
        </w:rPr>
        <w:t xml:space="preserve"> </w:t>
      </w:r>
      <w:proofErr w:type="spellStart"/>
      <w:r w:rsidRPr="00B03232">
        <w:rPr>
          <w:rFonts w:ascii="Garamond" w:hAnsi="Garamond"/>
          <w:sz w:val="24"/>
          <w:szCs w:val="24"/>
        </w:rPr>
        <w:t>seperti</w:t>
      </w:r>
      <w:proofErr w:type="spellEnd"/>
      <w:r w:rsidRPr="00B03232">
        <w:rPr>
          <w:rFonts w:ascii="Garamond" w:hAnsi="Garamond"/>
          <w:sz w:val="24"/>
          <w:szCs w:val="24"/>
        </w:rPr>
        <w:t xml:space="preserve"> </w:t>
      </w:r>
      <w:proofErr w:type="spellStart"/>
      <w:r w:rsidRPr="00B03232">
        <w:rPr>
          <w:rFonts w:ascii="Garamond" w:hAnsi="Garamond"/>
          <w:sz w:val="24"/>
          <w:szCs w:val="24"/>
        </w:rPr>
        <w:t>mempunyai</w:t>
      </w:r>
      <w:proofErr w:type="spellEnd"/>
      <w:r w:rsidRPr="00B03232">
        <w:rPr>
          <w:rFonts w:ascii="Garamond" w:hAnsi="Garamond"/>
          <w:sz w:val="24"/>
          <w:szCs w:val="24"/>
        </w:rPr>
        <w:t xml:space="preserve"> </w:t>
      </w:r>
      <w:proofErr w:type="spellStart"/>
      <w:r w:rsidRPr="00B03232">
        <w:rPr>
          <w:rFonts w:ascii="Garamond" w:hAnsi="Garamond"/>
          <w:sz w:val="24"/>
          <w:szCs w:val="24"/>
        </w:rPr>
        <w:t>tingkat</w:t>
      </w:r>
      <w:proofErr w:type="spellEnd"/>
      <w:r w:rsidRPr="00B03232">
        <w:rPr>
          <w:rFonts w:ascii="Garamond" w:hAnsi="Garamond"/>
          <w:sz w:val="24"/>
          <w:szCs w:val="24"/>
        </w:rPr>
        <w:t xml:space="preserve"> </w:t>
      </w:r>
      <w:proofErr w:type="spellStart"/>
      <w:r w:rsidRPr="00B03232">
        <w:rPr>
          <w:rFonts w:ascii="Garamond" w:hAnsi="Garamond"/>
          <w:sz w:val="24"/>
          <w:szCs w:val="24"/>
        </w:rPr>
        <w:t>sensitivitas</w:t>
      </w:r>
      <w:proofErr w:type="spellEnd"/>
      <w:r w:rsidRPr="00B03232">
        <w:rPr>
          <w:rFonts w:ascii="Garamond" w:hAnsi="Garamond"/>
          <w:sz w:val="24"/>
          <w:szCs w:val="24"/>
        </w:rPr>
        <w:t xml:space="preserve"> yang </w:t>
      </w:r>
      <w:proofErr w:type="spellStart"/>
      <w:r w:rsidRPr="00B03232">
        <w:rPr>
          <w:rFonts w:ascii="Garamond" w:hAnsi="Garamond"/>
          <w:sz w:val="24"/>
          <w:szCs w:val="24"/>
        </w:rPr>
        <w:t>tinggi</w:t>
      </w:r>
      <w:proofErr w:type="spellEnd"/>
      <w:r w:rsidRPr="00B03232">
        <w:rPr>
          <w:rFonts w:ascii="Garamond" w:hAnsi="Garamond"/>
          <w:sz w:val="24"/>
          <w:szCs w:val="24"/>
        </w:rPr>
        <w:t xml:space="preserve"> dan </w:t>
      </w:r>
      <w:proofErr w:type="spellStart"/>
      <w:r w:rsidRPr="00B03232">
        <w:rPr>
          <w:rFonts w:ascii="Garamond" w:hAnsi="Garamond"/>
          <w:sz w:val="24"/>
          <w:szCs w:val="24"/>
        </w:rPr>
        <w:t>dapat</w:t>
      </w:r>
      <w:proofErr w:type="spellEnd"/>
      <w:r w:rsidRPr="00B03232">
        <w:rPr>
          <w:rFonts w:ascii="Garamond" w:hAnsi="Garamond"/>
          <w:sz w:val="24"/>
          <w:szCs w:val="24"/>
        </w:rPr>
        <w:t xml:space="preserve"> </w:t>
      </w:r>
      <w:proofErr w:type="spellStart"/>
      <w:r w:rsidRPr="00B03232">
        <w:rPr>
          <w:rFonts w:ascii="Garamond" w:hAnsi="Garamond"/>
          <w:sz w:val="24"/>
          <w:szCs w:val="24"/>
        </w:rPr>
        <w:t>menganalisis</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jangka</w:t>
      </w:r>
      <w:proofErr w:type="spellEnd"/>
      <w:r w:rsidRPr="00B03232">
        <w:rPr>
          <w:rFonts w:ascii="Garamond" w:hAnsi="Garamond"/>
          <w:sz w:val="24"/>
          <w:szCs w:val="24"/>
        </w:rPr>
        <w:t xml:space="preserve"> </w:t>
      </w:r>
      <w:proofErr w:type="spellStart"/>
      <w:r w:rsidRPr="00B03232">
        <w:rPr>
          <w:rFonts w:ascii="Garamond" w:hAnsi="Garamond"/>
          <w:sz w:val="24"/>
          <w:szCs w:val="24"/>
        </w:rPr>
        <w:t>waktu</w:t>
      </w:r>
      <w:proofErr w:type="spellEnd"/>
      <w:r w:rsidRPr="00B03232">
        <w:rPr>
          <w:rFonts w:ascii="Garamond" w:hAnsi="Garamond"/>
          <w:sz w:val="24"/>
          <w:szCs w:val="24"/>
        </w:rPr>
        <w:t xml:space="preserve"> yang </w:t>
      </w:r>
      <w:proofErr w:type="spellStart"/>
      <w:r w:rsidRPr="00B03232">
        <w:rPr>
          <w:rFonts w:ascii="Garamond" w:hAnsi="Garamond"/>
          <w:sz w:val="24"/>
          <w:szCs w:val="24"/>
        </w:rPr>
        <w:t>singkat</w:t>
      </w:r>
      <w:proofErr w:type="spellEnd"/>
      <w:r w:rsidRPr="00B03232">
        <w:rPr>
          <w:rFonts w:ascii="Garamond" w:hAnsi="Garamond"/>
          <w:sz w:val="24"/>
          <w:szCs w:val="24"/>
        </w:rPr>
        <w:t>.</w:t>
      </w:r>
    </w:p>
    <w:p w14:paraId="0E44AD3C" w14:textId="6523E408" w:rsidR="00B03232" w:rsidRPr="00B03232" w:rsidRDefault="00B03232" w:rsidP="00B03232">
      <w:pPr>
        <w:autoSpaceDE w:val="0"/>
        <w:autoSpaceDN w:val="0"/>
        <w:adjustRightInd w:val="0"/>
        <w:spacing w:after="0" w:line="240" w:lineRule="auto"/>
        <w:ind w:firstLine="709"/>
        <w:jc w:val="both"/>
        <w:rPr>
          <w:rFonts w:ascii="Garamond" w:hAnsi="Garamond"/>
          <w:sz w:val="24"/>
          <w:szCs w:val="24"/>
        </w:rPr>
      </w:pPr>
      <w:proofErr w:type="spellStart"/>
      <w:r w:rsidRPr="00B03232">
        <w:rPr>
          <w:rFonts w:ascii="Garamond" w:hAnsi="Garamond"/>
          <w:sz w:val="24"/>
          <w:szCs w:val="24"/>
        </w:rPr>
        <w:t>Pengujian</w:t>
      </w:r>
      <w:proofErr w:type="spellEnd"/>
      <w:r w:rsidRPr="00B03232">
        <w:rPr>
          <w:rFonts w:ascii="Garamond" w:hAnsi="Garamond"/>
          <w:sz w:val="24"/>
          <w:szCs w:val="24"/>
        </w:rPr>
        <w:t xml:space="preserve">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dilakukan</w:t>
      </w:r>
      <w:proofErr w:type="spellEnd"/>
      <w:r w:rsidRPr="00B03232">
        <w:rPr>
          <w:rFonts w:ascii="Garamond" w:hAnsi="Garamond"/>
          <w:sz w:val="24"/>
          <w:szCs w:val="24"/>
        </w:rPr>
        <w:t xml:space="preserve"> pada </w:t>
      </w:r>
      <w:proofErr w:type="spellStart"/>
      <w:r w:rsidRPr="00B03232">
        <w:rPr>
          <w:rFonts w:ascii="Garamond" w:hAnsi="Garamond"/>
          <w:sz w:val="24"/>
          <w:szCs w:val="24"/>
        </w:rPr>
        <w:t>semua</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Metode</w:t>
      </w:r>
      <w:proofErr w:type="spellEnd"/>
      <w:r w:rsidRPr="00B03232">
        <w:rPr>
          <w:rFonts w:ascii="Garamond" w:hAnsi="Garamond"/>
          <w:sz w:val="24"/>
          <w:szCs w:val="24"/>
        </w:rPr>
        <w:t xml:space="preserve">  DPPH</w:t>
      </w:r>
      <w:proofErr w:type="gramEnd"/>
      <w:r w:rsidRPr="00B03232">
        <w:rPr>
          <w:rFonts w:ascii="Garamond" w:hAnsi="Garamond"/>
          <w:sz w:val="24"/>
          <w:szCs w:val="24"/>
        </w:rPr>
        <w:t xml:space="preserve"> </w:t>
      </w:r>
      <w:proofErr w:type="spell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w:t>
      </w:r>
      <w:proofErr w:type="spellStart"/>
      <w:r w:rsidRPr="00B03232">
        <w:rPr>
          <w:rFonts w:ascii="Garamond" w:hAnsi="Garamond"/>
          <w:sz w:val="24"/>
          <w:szCs w:val="24"/>
        </w:rPr>
        <w:t>pengujian</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mengukur</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w:t>
      </w:r>
      <w:proofErr w:type="spellStart"/>
      <w:r w:rsidRPr="00B03232">
        <w:rPr>
          <w:rFonts w:ascii="Garamond" w:hAnsi="Garamond"/>
          <w:sz w:val="24"/>
          <w:szCs w:val="24"/>
        </w:rPr>
        <w:t>sintetik</w:t>
      </w:r>
      <w:proofErr w:type="spellEnd"/>
      <w:r w:rsidRPr="00B03232">
        <w:rPr>
          <w:rFonts w:ascii="Garamond" w:hAnsi="Garamond"/>
          <w:sz w:val="24"/>
          <w:szCs w:val="24"/>
        </w:rPr>
        <w:t xml:space="preserve"> yang </w:t>
      </w:r>
      <w:proofErr w:type="spellStart"/>
      <w:r w:rsidRPr="00B03232">
        <w:rPr>
          <w:rFonts w:ascii="Garamond" w:hAnsi="Garamond"/>
          <w:sz w:val="24"/>
          <w:szCs w:val="24"/>
        </w:rPr>
        <w:t>telah</w:t>
      </w:r>
      <w:proofErr w:type="spellEnd"/>
      <w:r w:rsidRPr="00B03232">
        <w:rPr>
          <w:rFonts w:ascii="Garamond" w:hAnsi="Garamond"/>
          <w:sz w:val="24"/>
          <w:szCs w:val="24"/>
        </w:rPr>
        <w:t xml:space="preserve"> </w:t>
      </w:r>
      <w:proofErr w:type="spellStart"/>
      <w:r w:rsidRPr="00B03232">
        <w:rPr>
          <w:rFonts w:ascii="Garamond" w:hAnsi="Garamond"/>
          <w:sz w:val="24"/>
          <w:szCs w:val="24"/>
        </w:rPr>
        <w:t>dilarutkan</w:t>
      </w:r>
      <w:proofErr w:type="spellEnd"/>
      <w:r w:rsidRPr="00B03232">
        <w:rPr>
          <w:rFonts w:ascii="Garamond" w:hAnsi="Garamond"/>
          <w:sz w:val="24"/>
          <w:szCs w:val="24"/>
        </w:rPr>
        <w:t xml:space="preserve">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metanol</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etanol</w:t>
      </w:r>
      <w:proofErr w:type="spellEnd"/>
      <w:r w:rsidRPr="00B03232">
        <w:rPr>
          <w:rFonts w:ascii="Garamond" w:hAnsi="Garamond"/>
          <w:sz w:val="24"/>
          <w:szCs w:val="24"/>
        </w:rPr>
        <w:t xml:space="preserve">. Banyak </w:t>
      </w:r>
      <w:proofErr w:type="spellStart"/>
      <w:r w:rsidRPr="00B03232">
        <w:rPr>
          <w:rFonts w:ascii="Garamond" w:hAnsi="Garamond"/>
          <w:sz w:val="24"/>
          <w:szCs w:val="24"/>
        </w:rPr>
        <w:t>penelitian</w:t>
      </w:r>
      <w:proofErr w:type="spellEnd"/>
      <w:r w:rsidRPr="00B03232">
        <w:rPr>
          <w:rFonts w:ascii="Garamond" w:hAnsi="Garamond"/>
          <w:sz w:val="24"/>
          <w:szCs w:val="24"/>
        </w:rPr>
        <w:t xml:space="preserve"> yang </w:t>
      </w:r>
      <w:proofErr w:type="spellStart"/>
      <w:r w:rsidRPr="00B03232">
        <w:rPr>
          <w:rFonts w:ascii="Garamond" w:hAnsi="Garamond"/>
          <w:sz w:val="24"/>
          <w:szCs w:val="24"/>
        </w:rPr>
        <w:t>menggunakan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DPPH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dikarenakan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mudah</w:t>
      </w:r>
      <w:proofErr w:type="spellEnd"/>
      <w:r w:rsidRPr="00B03232">
        <w:rPr>
          <w:rFonts w:ascii="Garamond" w:hAnsi="Garamond"/>
          <w:sz w:val="24"/>
          <w:szCs w:val="24"/>
        </w:rPr>
        <w:t xml:space="preserve">, </w:t>
      </w:r>
      <w:proofErr w:type="spellStart"/>
      <w:r w:rsidRPr="00B03232">
        <w:rPr>
          <w:rFonts w:ascii="Garamond" w:hAnsi="Garamond"/>
          <w:sz w:val="24"/>
          <w:szCs w:val="24"/>
        </w:rPr>
        <w:t>cepat</w:t>
      </w:r>
      <w:proofErr w:type="spellEnd"/>
      <w:r w:rsidRPr="00B03232">
        <w:rPr>
          <w:rFonts w:ascii="Garamond" w:hAnsi="Garamond"/>
          <w:sz w:val="24"/>
          <w:szCs w:val="24"/>
        </w:rPr>
        <w:t xml:space="preserve"> dan sangat </w:t>
      </w:r>
      <w:proofErr w:type="spellStart"/>
      <w:r w:rsidRPr="00B03232">
        <w:rPr>
          <w:rFonts w:ascii="Garamond" w:hAnsi="Garamond"/>
          <w:sz w:val="24"/>
          <w:szCs w:val="24"/>
        </w:rPr>
        <w:t>baik</w:t>
      </w:r>
      <w:proofErr w:type="spellEnd"/>
      <w:r w:rsidRPr="00B03232">
        <w:rPr>
          <w:rFonts w:ascii="Garamond" w:hAnsi="Garamond"/>
          <w:sz w:val="24"/>
          <w:szCs w:val="24"/>
        </w:rPr>
        <w:t xml:space="preserve"> </w:t>
      </w:r>
      <w:proofErr w:type="spellStart"/>
      <w:r w:rsidRPr="00B03232">
        <w:rPr>
          <w:rFonts w:ascii="Garamond" w:hAnsi="Garamond"/>
          <w:sz w:val="24"/>
          <w:szCs w:val="24"/>
        </w:rPr>
        <w:t>sehingga</w:t>
      </w:r>
      <w:proofErr w:type="spellEnd"/>
      <w:r w:rsidRPr="00B03232">
        <w:rPr>
          <w:rFonts w:ascii="Garamond" w:hAnsi="Garamond"/>
          <w:sz w:val="24"/>
          <w:szCs w:val="24"/>
        </w:rPr>
        <w:t xml:space="preserve"> </w:t>
      </w:r>
      <w:proofErr w:type="spellStart"/>
      <w:r w:rsidRPr="00B03232">
        <w:rPr>
          <w:rFonts w:ascii="Garamond" w:hAnsi="Garamond"/>
          <w:sz w:val="24"/>
          <w:szCs w:val="24"/>
        </w:rPr>
        <w:t>dapat</w:t>
      </w:r>
      <w:proofErr w:type="spellEnd"/>
      <w:r w:rsidRPr="00B03232">
        <w:rPr>
          <w:rFonts w:ascii="Garamond" w:hAnsi="Garamond"/>
          <w:sz w:val="24"/>
          <w:szCs w:val="24"/>
        </w:rPr>
        <w:t xml:space="preserve"> </w:t>
      </w:r>
      <w:proofErr w:type="spellStart"/>
      <w:r w:rsidRPr="00B03232">
        <w:rPr>
          <w:rFonts w:ascii="Garamond" w:hAnsi="Garamond"/>
          <w:sz w:val="24"/>
          <w:szCs w:val="24"/>
        </w:rPr>
        <w:t>digunakan</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yang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polaritas</w:t>
      </w:r>
      <w:proofErr w:type="spellEnd"/>
      <w:r w:rsidRPr="00B03232">
        <w:rPr>
          <w:rFonts w:ascii="Garamond" w:hAnsi="Garamond"/>
          <w:sz w:val="24"/>
          <w:szCs w:val="24"/>
        </w:rPr>
        <w:t xml:space="preserve"> </w:t>
      </w:r>
      <w:proofErr w:type="spellStart"/>
      <w:r w:rsidRPr="00B03232">
        <w:rPr>
          <w:rFonts w:ascii="Garamond" w:hAnsi="Garamond"/>
          <w:sz w:val="24"/>
          <w:szCs w:val="24"/>
        </w:rPr>
        <w:t>tertentu</w:t>
      </w:r>
      <w:proofErr w:type="spellEnd"/>
      <w:r w:rsidRPr="00B03232">
        <w:rPr>
          <w:rFonts w:ascii="Garamond" w:hAnsi="Garamond"/>
          <w:sz w:val="24"/>
          <w:szCs w:val="24"/>
        </w:rPr>
        <w:t xml:space="preserve">. Parameter yang </w:t>
      </w:r>
      <w:proofErr w:type="spellStart"/>
      <w:r w:rsidRPr="00B03232">
        <w:rPr>
          <w:rFonts w:ascii="Garamond" w:hAnsi="Garamond"/>
          <w:sz w:val="24"/>
          <w:szCs w:val="24"/>
        </w:rPr>
        <w:t>digunakan</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uji </w:t>
      </w:r>
      <w:proofErr w:type="spellStart"/>
      <w:r w:rsidRPr="00B03232">
        <w:rPr>
          <w:rFonts w:ascii="Garamond" w:hAnsi="Garamond"/>
          <w:sz w:val="24"/>
          <w:szCs w:val="24"/>
        </w:rPr>
        <w:t>penangkapan</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DPPH </w:t>
      </w:r>
      <w:proofErr w:type="spell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melihat</w:t>
      </w:r>
      <w:proofErr w:type="spellEnd"/>
      <w:r w:rsidRPr="00B03232">
        <w:rPr>
          <w:rFonts w:ascii="Garamond" w:hAnsi="Garamond"/>
          <w:sz w:val="24"/>
          <w:szCs w:val="24"/>
        </w:rPr>
        <w:t xml:space="preserve"> </w:t>
      </w:r>
      <w:proofErr w:type="spellStart"/>
      <w:r w:rsidRPr="00B03232">
        <w:rPr>
          <w:rFonts w:ascii="Garamond" w:hAnsi="Garamond"/>
          <w:sz w:val="24"/>
          <w:szCs w:val="24"/>
        </w:rPr>
        <w:t>nilai</w:t>
      </w:r>
      <w:proofErr w:type="spellEnd"/>
      <w:r w:rsidRPr="00B03232">
        <w:rPr>
          <w:rFonts w:ascii="Garamond" w:hAnsi="Garamond"/>
          <w:sz w:val="24"/>
          <w:szCs w:val="24"/>
        </w:rPr>
        <w:t xml:space="preserve"> IC</w:t>
      </w:r>
      <w:r w:rsidRPr="00B03232">
        <w:rPr>
          <w:rFonts w:ascii="Garamond" w:hAnsi="Garamond"/>
          <w:sz w:val="24"/>
          <w:szCs w:val="24"/>
          <w:vertAlign w:val="subscript"/>
        </w:rPr>
        <w:t>50</w:t>
      </w:r>
      <w:r w:rsidRPr="00B03232">
        <w:rPr>
          <w:rFonts w:ascii="Garamond" w:hAnsi="Garamond"/>
          <w:sz w:val="24"/>
          <w:szCs w:val="24"/>
        </w:rPr>
        <w:t xml:space="preserve">. Nilai </w:t>
      </w:r>
      <w:proofErr w:type="spellStart"/>
      <w:r w:rsidRPr="00B03232">
        <w:rPr>
          <w:rFonts w:ascii="Garamond" w:hAnsi="Garamond"/>
          <w:sz w:val="24"/>
          <w:szCs w:val="24"/>
        </w:rPr>
        <w:t>tersebut</w:t>
      </w:r>
      <w:proofErr w:type="spellEnd"/>
      <w:r w:rsidRPr="00B03232">
        <w:rPr>
          <w:rFonts w:ascii="Garamond" w:hAnsi="Garamond"/>
          <w:sz w:val="24"/>
          <w:szCs w:val="24"/>
        </w:rPr>
        <w:t xml:space="preserve"> </w:t>
      </w:r>
      <w:proofErr w:type="spellStart"/>
      <w:r w:rsidRPr="00B03232">
        <w:rPr>
          <w:rFonts w:ascii="Garamond" w:hAnsi="Garamond"/>
          <w:sz w:val="24"/>
          <w:szCs w:val="24"/>
        </w:rPr>
        <w:t>merupakan</w:t>
      </w:r>
      <w:proofErr w:type="spellEnd"/>
      <w:r w:rsidRPr="00B03232">
        <w:rPr>
          <w:rFonts w:ascii="Garamond" w:hAnsi="Garamond"/>
          <w:sz w:val="24"/>
          <w:szCs w:val="24"/>
        </w:rPr>
        <w:t xml:space="preserve">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yang </w:t>
      </w:r>
      <w:proofErr w:type="spellStart"/>
      <w:r w:rsidRPr="00B03232">
        <w:rPr>
          <w:rFonts w:ascii="Garamond" w:hAnsi="Garamond"/>
          <w:sz w:val="24"/>
          <w:szCs w:val="24"/>
        </w:rPr>
        <w:t>dibutuhkan</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menangkap</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DPPH </w:t>
      </w:r>
      <w:proofErr w:type="spellStart"/>
      <w:r w:rsidRPr="00B03232">
        <w:rPr>
          <w:rFonts w:ascii="Garamond" w:hAnsi="Garamond"/>
          <w:sz w:val="24"/>
          <w:szCs w:val="24"/>
        </w:rPr>
        <w:t>sebesar</w:t>
      </w:r>
      <w:proofErr w:type="spellEnd"/>
      <w:r w:rsidRPr="00B03232">
        <w:rPr>
          <w:rFonts w:ascii="Garamond" w:hAnsi="Garamond"/>
          <w:sz w:val="24"/>
          <w:szCs w:val="24"/>
        </w:rPr>
        <w:t xml:space="preserve"> 50%. </w:t>
      </w:r>
      <w:proofErr w:type="gramStart"/>
      <w:r w:rsidRPr="00B03232">
        <w:rPr>
          <w:rFonts w:ascii="Garamond" w:hAnsi="Garamond"/>
          <w:sz w:val="24"/>
          <w:szCs w:val="24"/>
        </w:rPr>
        <w:t>Nilai  IC</w:t>
      </w:r>
      <w:proofErr w:type="gramEnd"/>
      <w:r w:rsidRPr="00B03232">
        <w:rPr>
          <w:rFonts w:ascii="Garamond" w:hAnsi="Garamond"/>
          <w:sz w:val="24"/>
          <w:szCs w:val="24"/>
          <w:vertAlign w:val="subscript"/>
        </w:rPr>
        <w:t xml:space="preserve">50 </w:t>
      </w:r>
      <w:proofErr w:type="spellStart"/>
      <w:r w:rsidRPr="00B03232">
        <w:rPr>
          <w:rFonts w:ascii="Garamond" w:hAnsi="Garamond"/>
          <w:sz w:val="24"/>
          <w:szCs w:val="24"/>
        </w:rPr>
        <w:t>diperoleh</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perhitungan</w:t>
      </w:r>
      <w:proofErr w:type="spellEnd"/>
      <w:r w:rsidRPr="00B03232">
        <w:rPr>
          <w:rFonts w:ascii="Garamond" w:hAnsi="Garamond"/>
          <w:sz w:val="24"/>
          <w:szCs w:val="24"/>
        </w:rPr>
        <w:t xml:space="preserve"> </w:t>
      </w:r>
      <w:proofErr w:type="spellStart"/>
      <w:r w:rsidRPr="00B03232">
        <w:rPr>
          <w:rFonts w:ascii="Garamond" w:hAnsi="Garamond"/>
          <w:sz w:val="24"/>
          <w:szCs w:val="24"/>
        </w:rPr>
        <w:t>persamaan</w:t>
      </w:r>
      <w:proofErr w:type="spellEnd"/>
      <w:r w:rsidRPr="00B03232">
        <w:rPr>
          <w:rFonts w:ascii="Garamond" w:hAnsi="Garamond"/>
          <w:sz w:val="24"/>
          <w:szCs w:val="24"/>
        </w:rPr>
        <w:t xml:space="preserve"> </w:t>
      </w:r>
      <w:proofErr w:type="spellStart"/>
      <w:r w:rsidRPr="00B03232">
        <w:rPr>
          <w:rFonts w:ascii="Garamond" w:hAnsi="Garamond"/>
          <w:sz w:val="24"/>
          <w:szCs w:val="24"/>
        </w:rPr>
        <w:t>regresi</w:t>
      </w:r>
      <w:proofErr w:type="spellEnd"/>
      <w:r w:rsidRPr="00B03232">
        <w:rPr>
          <w:rFonts w:ascii="Garamond" w:hAnsi="Garamond"/>
          <w:sz w:val="24"/>
          <w:szCs w:val="24"/>
        </w:rPr>
        <w:t xml:space="preserve"> linier yang </w:t>
      </w:r>
      <w:proofErr w:type="spellStart"/>
      <w:r w:rsidRPr="00B03232">
        <w:rPr>
          <w:rFonts w:ascii="Garamond" w:hAnsi="Garamond"/>
          <w:sz w:val="24"/>
          <w:szCs w:val="24"/>
        </w:rPr>
        <w:t>menyatakan</w:t>
      </w:r>
      <w:proofErr w:type="spellEnd"/>
      <w:r w:rsidRPr="00B03232">
        <w:rPr>
          <w:rFonts w:ascii="Garamond" w:hAnsi="Garamond"/>
          <w:sz w:val="24"/>
          <w:szCs w:val="24"/>
        </w:rPr>
        <w:t xml:space="preserve"> </w:t>
      </w:r>
      <w:proofErr w:type="spellStart"/>
      <w:r w:rsidRPr="00B03232">
        <w:rPr>
          <w:rFonts w:ascii="Garamond" w:hAnsi="Garamond"/>
          <w:sz w:val="24"/>
          <w:szCs w:val="24"/>
        </w:rPr>
        <w:t>hubungan</w:t>
      </w:r>
      <w:proofErr w:type="spellEnd"/>
      <w:r w:rsidRPr="00B03232">
        <w:rPr>
          <w:rFonts w:ascii="Garamond" w:hAnsi="Garamond"/>
          <w:sz w:val="24"/>
          <w:szCs w:val="24"/>
        </w:rPr>
        <w:t xml:space="preserve"> </w:t>
      </w:r>
      <w:proofErr w:type="spellStart"/>
      <w:r w:rsidRPr="00B03232">
        <w:rPr>
          <w:rFonts w:ascii="Garamond" w:hAnsi="Garamond"/>
          <w:sz w:val="24"/>
          <w:szCs w:val="24"/>
        </w:rPr>
        <w:t>antara</w:t>
      </w:r>
      <w:proofErr w:type="spellEnd"/>
      <w:r w:rsidRPr="00B03232">
        <w:rPr>
          <w:rFonts w:ascii="Garamond" w:hAnsi="Garamond"/>
          <w:sz w:val="24"/>
          <w:szCs w:val="24"/>
        </w:rPr>
        <w:t xml:space="preserve">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dan </w:t>
      </w:r>
      <w:proofErr w:type="spellStart"/>
      <w:r w:rsidRPr="00B03232">
        <w:rPr>
          <w:rFonts w:ascii="Garamond" w:hAnsi="Garamond"/>
          <w:sz w:val="24"/>
          <w:szCs w:val="24"/>
        </w:rPr>
        <w:t>persen</w:t>
      </w:r>
      <w:proofErr w:type="spellEnd"/>
      <w:r w:rsidRPr="00B03232">
        <w:rPr>
          <w:rFonts w:ascii="Garamond" w:hAnsi="Garamond"/>
          <w:sz w:val="24"/>
          <w:szCs w:val="24"/>
        </w:rPr>
        <w:t xml:space="preserve"> </w:t>
      </w:r>
      <w:proofErr w:type="spellStart"/>
      <w:r w:rsidRPr="00B03232">
        <w:rPr>
          <w:rFonts w:ascii="Garamond" w:hAnsi="Garamond"/>
          <w:sz w:val="24"/>
          <w:szCs w:val="24"/>
        </w:rPr>
        <w:t>penghambatan</w:t>
      </w:r>
      <w:proofErr w:type="spellEnd"/>
      <w:r w:rsidRPr="00B03232">
        <w:rPr>
          <w:rFonts w:ascii="Garamond" w:hAnsi="Garamond"/>
          <w:sz w:val="24"/>
          <w:szCs w:val="24"/>
        </w:rPr>
        <w:t xml:space="preserve">.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kecil</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rendah</w:t>
      </w:r>
      <w:proofErr w:type="spellEnd"/>
      <w:r w:rsidRPr="00B03232">
        <w:rPr>
          <w:rFonts w:ascii="Garamond" w:hAnsi="Garamond"/>
          <w:sz w:val="24"/>
          <w:szCs w:val="24"/>
        </w:rPr>
        <w:t xml:space="preserve"> </w:t>
      </w:r>
      <w:proofErr w:type="spellStart"/>
      <w:r w:rsidRPr="00B03232">
        <w:rPr>
          <w:rFonts w:ascii="Garamond" w:hAnsi="Garamond"/>
          <w:sz w:val="24"/>
          <w:szCs w:val="24"/>
        </w:rPr>
        <w:t>nilai</w:t>
      </w:r>
      <w:proofErr w:type="spellEnd"/>
      <w:r w:rsidRPr="00B03232">
        <w:rPr>
          <w:rFonts w:ascii="Garamond" w:hAnsi="Garamond"/>
          <w:sz w:val="24"/>
          <w:szCs w:val="24"/>
        </w:rPr>
        <w:t xml:space="preserve"> IC</w:t>
      </w:r>
      <w:r w:rsidRPr="00B03232">
        <w:rPr>
          <w:rFonts w:ascii="Garamond" w:hAnsi="Garamond"/>
          <w:sz w:val="24"/>
          <w:szCs w:val="24"/>
          <w:vertAlign w:val="subscript"/>
        </w:rPr>
        <w:t xml:space="preserve">50,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aktif</w:t>
      </w:r>
      <w:proofErr w:type="spellEnd"/>
      <w:r w:rsidRPr="00B03232">
        <w:rPr>
          <w:rFonts w:ascii="Garamond" w:hAnsi="Garamond"/>
          <w:sz w:val="24"/>
          <w:szCs w:val="24"/>
        </w:rPr>
        <w:t xml:space="preserve"> </w:t>
      </w:r>
      <w:proofErr w:type="spellStart"/>
      <w:r w:rsidRPr="00B03232">
        <w:rPr>
          <w:rFonts w:ascii="Garamond" w:hAnsi="Garamond"/>
          <w:sz w:val="24"/>
          <w:szCs w:val="24"/>
        </w:rPr>
        <w:t>suatu</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yang </w:t>
      </w:r>
      <w:proofErr w:type="spellStart"/>
      <w:r w:rsidRPr="00B03232">
        <w:rPr>
          <w:rFonts w:ascii="Garamond" w:hAnsi="Garamond"/>
          <w:sz w:val="24"/>
          <w:szCs w:val="24"/>
        </w:rPr>
        <w:t>diuji</w:t>
      </w:r>
      <w:proofErr w:type="spellEnd"/>
      <w:r w:rsidRPr="00B03232">
        <w:rPr>
          <w:rFonts w:ascii="Garamond" w:hAnsi="Garamond"/>
          <w:sz w:val="24"/>
          <w:szCs w:val="24"/>
        </w:rPr>
        <w:t xml:space="preserve"> </w:t>
      </w:r>
      <w:proofErr w:type="spellStart"/>
      <w:r w:rsidRPr="00B03232">
        <w:rPr>
          <w:rFonts w:ascii="Garamond" w:hAnsi="Garamond"/>
          <w:sz w:val="24"/>
          <w:szCs w:val="24"/>
        </w:rPr>
        <w:t>untuk</w:t>
      </w:r>
      <w:proofErr w:type="spellEnd"/>
      <w:r w:rsidRPr="00B03232">
        <w:rPr>
          <w:rFonts w:ascii="Garamond" w:hAnsi="Garamond"/>
          <w:sz w:val="24"/>
          <w:szCs w:val="24"/>
        </w:rPr>
        <w:t xml:space="preserve"> </w:t>
      </w:r>
      <w:proofErr w:type="spellStart"/>
      <w:r w:rsidRPr="00B03232">
        <w:rPr>
          <w:rFonts w:ascii="Garamond" w:hAnsi="Garamond"/>
          <w:sz w:val="24"/>
          <w:szCs w:val="24"/>
        </w:rPr>
        <w:t>menjadi</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r w:rsidRPr="00FC23BE">
        <w:rPr>
          <w:rFonts w:ascii="Garamond" w:hAnsi="Garamond"/>
          <w:i/>
          <w:iCs/>
          <w:color w:val="000000"/>
          <w:sz w:val="24"/>
          <w:szCs w:val="24"/>
        </w:rPr>
        <w:fldChar w:fldCharType="begin" w:fldLock="1"/>
      </w:r>
      <w:r w:rsidRPr="00FC23BE">
        <w:rPr>
          <w:rFonts w:ascii="Garamond" w:hAnsi="Garamond"/>
          <w:i/>
          <w:iCs/>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FC23BE">
        <w:rPr>
          <w:rFonts w:ascii="Garamond" w:hAnsi="Garamond"/>
          <w:i/>
          <w:iCs/>
          <w:color w:val="000000"/>
          <w:sz w:val="24"/>
          <w:szCs w:val="24"/>
        </w:rPr>
        <w:fldChar w:fldCharType="separate"/>
      </w:r>
      <w:r w:rsidR="00FC23BE" w:rsidRPr="00FC23BE">
        <w:rPr>
          <w:rFonts w:ascii="Garamond" w:hAnsi="Garamond"/>
          <w:i/>
          <w:iCs/>
          <w:noProof/>
          <w:color w:val="000000"/>
          <w:sz w:val="24"/>
          <w:szCs w:val="24"/>
        </w:rPr>
        <w:t>(</w:t>
      </w:r>
      <w:r w:rsidR="00FC23BE" w:rsidRPr="00FC23BE">
        <w:rPr>
          <w:rFonts w:ascii="Garamond" w:hAnsi="Garamond"/>
          <w:noProof/>
          <w:color w:val="000000"/>
          <w:sz w:val="24"/>
          <w:szCs w:val="24"/>
        </w:rPr>
        <w:t>Klomsakul</w:t>
      </w:r>
      <w:r w:rsidR="00FC23BE" w:rsidRPr="00FC23BE">
        <w:rPr>
          <w:rFonts w:ascii="Garamond" w:hAnsi="Garamond"/>
          <w:i/>
          <w:iCs/>
          <w:noProof/>
          <w:color w:val="000000"/>
          <w:sz w:val="24"/>
          <w:szCs w:val="24"/>
        </w:rPr>
        <w:t xml:space="preserve"> et al.,</w:t>
      </w:r>
      <w:r w:rsidR="00FC23BE">
        <w:rPr>
          <w:rFonts w:ascii="Garamond" w:hAnsi="Garamond"/>
          <w:noProof/>
          <w:color w:val="000000"/>
          <w:sz w:val="24"/>
          <w:szCs w:val="24"/>
        </w:rPr>
        <w:t xml:space="preserve"> </w:t>
      </w:r>
      <w:r w:rsidRPr="00B03232">
        <w:rPr>
          <w:rFonts w:ascii="Garamond" w:hAnsi="Garamond"/>
          <w:color w:val="000000"/>
          <w:sz w:val="24"/>
          <w:szCs w:val="24"/>
        </w:rPr>
        <w:fldChar w:fldCharType="end"/>
      </w:r>
      <w:r w:rsidR="00FC23BE">
        <w:rPr>
          <w:rFonts w:ascii="Garamond" w:hAnsi="Garamond"/>
          <w:sz w:val="24"/>
          <w:szCs w:val="24"/>
        </w:rPr>
        <w:t>2022)</w:t>
      </w:r>
    </w:p>
    <w:p w14:paraId="7BB68EB1" w14:textId="045C6B84" w:rsidR="00B03232" w:rsidRDefault="00B03232" w:rsidP="00B03232">
      <w:pPr>
        <w:autoSpaceDE w:val="0"/>
        <w:autoSpaceDN w:val="0"/>
        <w:adjustRightInd w:val="0"/>
        <w:spacing w:after="0" w:line="240" w:lineRule="auto"/>
        <w:ind w:firstLine="709"/>
        <w:jc w:val="both"/>
        <w:rPr>
          <w:rFonts w:ascii="Garamond" w:hAnsi="Garamond"/>
          <w:sz w:val="24"/>
          <w:szCs w:val="24"/>
        </w:rPr>
      </w:pPr>
      <w:r w:rsidRPr="00B03232">
        <w:rPr>
          <w:rFonts w:ascii="Garamond" w:hAnsi="Garamond"/>
          <w:sz w:val="24"/>
          <w:szCs w:val="24"/>
        </w:rPr>
        <w:t xml:space="preserve"> </w:t>
      </w:r>
      <w:proofErr w:type="spellStart"/>
      <w:r w:rsidRPr="00B03232">
        <w:rPr>
          <w:rFonts w:ascii="Garamond" w:hAnsi="Garamond"/>
          <w:sz w:val="24"/>
          <w:szCs w:val="24"/>
        </w:rPr>
        <w:t>Penambahan</w:t>
      </w:r>
      <w:proofErr w:type="spellEnd"/>
      <w:r w:rsidRPr="00B03232">
        <w:rPr>
          <w:rFonts w:ascii="Garamond" w:hAnsi="Garamond"/>
          <w:sz w:val="24"/>
          <w:szCs w:val="24"/>
        </w:rPr>
        <w:t xml:space="preserve"> </w:t>
      </w:r>
      <w:proofErr w:type="spellStart"/>
      <w:r w:rsidRPr="00B03232">
        <w:rPr>
          <w:rFonts w:ascii="Garamond" w:hAnsi="Garamond"/>
          <w:sz w:val="24"/>
          <w:szCs w:val="24"/>
        </w:rPr>
        <w:t>larutan</w:t>
      </w:r>
      <w:proofErr w:type="spellEnd"/>
      <w:r w:rsidRPr="00B03232">
        <w:rPr>
          <w:rFonts w:ascii="Garamond" w:hAnsi="Garamond"/>
          <w:sz w:val="24"/>
          <w:szCs w:val="24"/>
        </w:rPr>
        <w:t xml:space="preserve"> DPPH </w:t>
      </w:r>
      <w:proofErr w:type="spellStart"/>
      <w:r w:rsidRPr="00B03232">
        <w:rPr>
          <w:rFonts w:ascii="Garamond" w:hAnsi="Garamond"/>
          <w:sz w:val="24"/>
          <w:szCs w:val="24"/>
        </w:rPr>
        <w:t>terhadap</w:t>
      </w:r>
      <w:proofErr w:type="spellEnd"/>
      <w:r w:rsidRPr="00B03232">
        <w:rPr>
          <w:rFonts w:ascii="Garamond" w:hAnsi="Garamond"/>
          <w:sz w:val="24"/>
          <w:szCs w:val="24"/>
        </w:rPr>
        <w:t xml:space="preserve"> </w:t>
      </w:r>
      <w:proofErr w:type="spellStart"/>
      <w:r w:rsidRPr="00B03232">
        <w:rPr>
          <w:rFonts w:ascii="Garamond" w:hAnsi="Garamond"/>
          <w:sz w:val="24"/>
          <w:szCs w:val="24"/>
        </w:rPr>
        <w:t>berbagai</w:t>
      </w:r>
      <w:proofErr w:type="spellEnd"/>
      <w:r w:rsidRPr="00B03232">
        <w:rPr>
          <w:rFonts w:ascii="Garamond" w:hAnsi="Garamond"/>
          <w:sz w:val="24"/>
          <w:szCs w:val="24"/>
        </w:rPr>
        <w:t xml:space="preserve">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(200, 150, 100 dan 50 ppm) </w:t>
      </w:r>
      <w:proofErr w:type="spellStart"/>
      <w:r w:rsidRPr="00B03232">
        <w:rPr>
          <w:rFonts w:ascii="Garamond" w:hAnsi="Garamond"/>
          <w:sz w:val="24"/>
          <w:szCs w:val="24"/>
        </w:rPr>
        <w:t>menunjukkan</w:t>
      </w:r>
      <w:proofErr w:type="spellEnd"/>
      <w:r w:rsidRPr="00B03232">
        <w:rPr>
          <w:rFonts w:ascii="Garamond" w:hAnsi="Garamond"/>
          <w:sz w:val="24"/>
          <w:szCs w:val="24"/>
        </w:rPr>
        <w:t xml:space="preserve"> </w:t>
      </w:r>
      <w:proofErr w:type="spellStart"/>
      <w:r w:rsidRPr="00B03232">
        <w:rPr>
          <w:rFonts w:ascii="Garamond" w:hAnsi="Garamond"/>
          <w:sz w:val="24"/>
          <w:szCs w:val="24"/>
        </w:rPr>
        <w:t>nilai</w:t>
      </w:r>
      <w:proofErr w:type="spellEnd"/>
      <w:r w:rsidRPr="00B03232">
        <w:rPr>
          <w:rFonts w:ascii="Garamond" w:hAnsi="Garamond"/>
          <w:sz w:val="24"/>
          <w:szCs w:val="24"/>
        </w:rPr>
        <w:t xml:space="preserve"> </w:t>
      </w:r>
      <w:proofErr w:type="spellStart"/>
      <w:r w:rsidRPr="00B03232">
        <w:rPr>
          <w:rFonts w:ascii="Garamond" w:hAnsi="Garamond"/>
          <w:sz w:val="24"/>
          <w:szCs w:val="24"/>
        </w:rPr>
        <w:t>absorbansi</w:t>
      </w:r>
      <w:proofErr w:type="spellEnd"/>
      <w:r w:rsidRPr="00B03232">
        <w:rPr>
          <w:rFonts w:ascii="Garamond" w:hAnsi="Garamond"/>
          <w:sz w:val="24"/>
          <w:szCs w:val="24"/>
        </w:rPr>
        <w:t xml:space="preserve"> yang </w:t>
      </w:r>
      <w:proofErr w:type="spellStart"/>
      <w:r w:rsidRPr="00B03232">
        <w:rPr>
          <w:rFonts w:ascii="Garamond" w:hAnsi="Garamond"/>
          <w:sz w:val="24"/>
          <w:szCs w:val="24"/>
        </w:rPr>
        <w:t>bertingkat</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A2, A3 </w:t>
      </w:r>
      <w:proofErr w:type="spellStart"/>
      <w:r w:rsidRPr="00B03232">
        <w:rPr>
          <w:rFonts w:ascii="Garamond" w:hAnsi="Garamond"/>
          <w:sz w:val="24"/>
          <w:szCs w:val="24"/>
        </w:rPr>
        <w:t>menunjukkan</w:t>
      </w:r>
      <w:proofErr w:type="spellEnd"/>
      <w:r w:rsidRPr="00B03232">
        <w:rPr>
          <w:rFonts w:ascii="Garamond" w:hAnsi="Garamond"/>
          <w:sz w:val="24"/>
          <w:szCs w:val="24"/>
        </w:rPr>
        <w:t xml:space="preserve">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rendah</w:t>
      </w:r>
      <w:proofErr w:type="spellEnd"/>
      <w:r w:rsidRPr="00B03232">
        <w:rPr>
          <w:rFonts w:ascii="Garamond" w:hAnsi="Garamond"/>
          <w:sz w:val="24"/>
          <w:szCs w:val="24"/>
        </w:rPr>
        <w:t xml:space="preserve">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tinggi</w:t>
      </w:r>
      <w:proofErr w:type="spellEnd"/>
      <w:r w:rsidRPr="00B03232">
        <w:rPr>
          <w:rFonts w:ascii="Garamond" w:hAnsi="Garamond"/>
          <w:sz w:val="24"/>
          <w:szCs w:val="24"/>
        </w:rPr>
        <w:t xml:space="preserve"> juga </w:t>
      </w:r>
      <w:proofErr w:type="spellStart"/>
      <w:r w:rsidRPr="00B03232">
        <w:rPr>
          <w:rFonts w:ascii="Garamond" w:hAnsi="Garamond"/>
          <w:sz w:val="24"/>
          <w:szCs w:val="24"/>
        </w:rPr>
        <w:t>persen</w:t>
      </w:r>
      <w:proofErr w:type="spellEnd"/>
      <w:r w:rsidRPr="00B03232">
        <w:rPr>
          <w:rFonts w:ascii="Garamond" w:hAnsi="Garamond"/>
          <w:sz w:val="24"/>
          <w:szCs w:val="24"/>
        </w:rPr>
        <w:t xml:space="preserve"> </w:t>
      </w:r>
      <w:proofErr w:type="spellStart"/>
      <w:r w:rsidRPr="00B03232">
        <w:rPr>
          <w:rFonts w:ascii="Garamond" w:hAnsi="Garamond"/>
          <w:sz w:val="24"/>
          <w:szCs w:val="24"/>
        </w:rPr>
        <w:t>penghambatan</w:t>
      </w:r>
      <w:proofErr w:type="spellEnd"/>
      <w:r w:rsidRPr="00B03232">
        <w:rPr>
          <w:rFonts w:ascii="Garamond" w:hAnsi="Garamond"/>
          <w:sz w:val="24"/>
          <w:szCs w:val="24"/>
        </w:rPr>
        <w:t xml:space="preserve"> yang </w:t>
      </w:r>
      <w:proofErr w:type="spellStart"/>
      <w:r w:rsidRPr="00B03232">
        <w:rPr>
          <w:rFonts w:ascii="Garamond" w:hAnsi="Garamond"/>
          <w:sz w:val="24"/>
          <w:szCs w:val="24"/>
        </w:rPr>
        <w:t>dihasilkan</w:t>
      </w:r>
      <w:proofErr w:type="spellEnd"/>
      <w:r w:rsidRPr="00B03232">
        <w:rPr>
          <w:rFonts w:ascii="Garamond" w:hAnsi="Garamond"/>
          <w:sz w:val="24"/>
          <w:szCs w:val="24"/>
        </w:rPr>
        <w:t xml:space="preserve">.  </w:t>
      </w:r>
      <w:proofErr w:type="spellStart"/>
      <w:r w:rsidRPr="00B03232">
        <w:rPr>
          <w:rFonts w:ascii="Garamond" w:hAnsi="Garamond"/>
          <w:sz w:val="24"/>
          <w:szCs w:val="24"/>
        </w:rPr>
        <w:t>Diduga</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persen</w:t>
      </w:r>
      <w:proofErr w:type="spellEnd"/>
      <w:r w:rsidRPr="00B03232">
        <w:rPr>
          <w:rFonts w:ascii="Garamond" w:hAnsi="Garamond"/>
          <w:sz w:val="24"/>
          <w:szCs w:val="24"/>
        </w:rPr>
        <w:t xml:space="preserve"> </w:t>
      </w:r>
      <w:proofErr w:type="spellStart"/>
      <w:r w:rsidRPr="00B03232">
        <w:rPr>
          <w:rFonts w:ascii="Garamond" w:hAnsi="Garamond"/>
          <w:sz w:val="24"/>
          <w:szCs w:val="24"/>
        </w:rPr>
        <w:t>penghambatan</w:t>
      </w:r>
      <w:proofErr w:type="spellEnd"/>
      <w:r w:rsidRPr="00B03232">
        <w:rPr>
          <w:rFonts w:ascii="Garamond" w:hAnsi="Garamond"/>
          <w:sz w:val="24"/>
          <w:szCs w:val="24"/>
        </w:rPr>
        <w:t xml:space="preserve"> </w:t>
      </w:r>
      <w:proofErr w:type="spellStart"/>
      <w:r w:rsidRPr="00B03232">
        <w:rPr>
          <w:rFonts w:ascii="Garamond" w:hAnsi="Garamond"/>
          <w:sz w:val="24"/>
          <w:szCs w:val="24"/>
        </w:rPr>
        <w:t>menandakan</w:t>
      </w:r>
      <w:proofErr w:type="spellEnd"/>
      <w:r w:rsidRPr="00B03232">
        <w:rPr>
          <w:rFonts w:ascii="Garamond" w:hAnsi="Garamond"/>
          <w:sz w:val="24"/>
          <w:szCs w:val="24"/>
        </w:rPr>
        <w:t xml:space="preserve">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pada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Hal </w:t>
      </w:r>
      <w:proofErr w:type="spellStart"/>
      <w:r w:rsidRPr="00B03232">
        <w:rPr>
          <w:rFonts w:ascii="Garamond" w:hAnsi="Garamond"/>
          <w:sz w:val="24"/>
          <w:szCs w:val="24"/>
        </w:rPr>
        <w:t>tersebut</w:t>
      </w:r>
      <w:proofErr w:type="spellEnd"/>
      <w:r w:rsidRPr="00B03232">
        <w:rPr>
          <w:rFonts w:ascii="Garamond" w:hAnsi="Garamond"/>
          <w:sz w:val="24"/>
          <w:szCs w:val="24"/>
        </w:rPr>
        <w:t xml:space="preserve"> </w:t>
      </w:r>
      <w:proofErr w:type="spellStart"/>
      <w:r w:rsidRPr="00B03232">
        <w:rPr>
          <w:rFonts w:ascii="Garamond" w:hAnsi="Garamond"/>
          <w:sz w:val="24"/>
          <w:szCs w:val="24"/>
        </w:rPr>
        <w:t>diperkuat</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pernyataan</w:t>
      </w:r>
      <w:proofErr w:type="spellEnd"/>
      <w:r w:rsidRPr="00B03232">
        <w:rPr>
          <w:rFonts w:ascii="Garamond" w:hAnsi="Garamond"/>
          <w:sz w:val="24"/>
          <w:szCs w:val="24"/>
        </w:rPr>
        <w:t xml:space="preserve"> </w:t>
      </w:r>
      <w:r w:rsidR="00FC23BE">
        <w:rPr>
          <w:rFonts w:ascii="Garamond" w:hAnsi="Garamond"/>
          <w:sz w:val="24"/>
          <w:szCs w:val="24"/>
        </w:rPr>
        <w:t xml:space="preserve"> (Sari et al., 2020)</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color w:val="000000"/>
          <w:sz w:val="24"/>
          <w:szCs w:val="24"/>
        </w:rPr>
        <w:t xml:space="preserve"> </w:t>
      </w:r>
      <w:proofErr w:type="spellStart"/>
      <w:r w:rsidRPr="00B03232">
        <w:rPr>
          <w:rFonts w:ascii="Garamond" w:hAnsi="Garamond"/>
          <w:sz w:val="24"/>
          <w:szCs w:val="24"/>
        </w:rPr>
        <w:t>bahwa</w:t>
      </w:r>
      <w:proofErr w:type="spellEnd"/>
      <w:r w:rsidRPr="00B03232">
        <w:rPr>
          <w:rFonts w:ascii="Garamond" w:hAnsi="Garamond"/>
          <w:sz w:val="24"/>
          <w:szCs w:val="24"/>
        </w:rPr>
        <w:t xml:space="preserve">  </w:t>
      </w:r>
      <w:proofErr w:type="spellStart"/>
      <w:r w:rsidRPr="00B03232">
        <w:rPr>
          <w:rFonts w:ascii="Garamond" w:hAnsi="Garamond"/>
          <w:sz w:val="24"/>
          <w:szCs w:val="24"/>
        </w:rPr>
        <w:t>produk</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r w:rsidRPr="00B03232">
        <w:rPr>
          <w:rFonts w:ascii="Garamond" w:hAnsi="Garamond"/>
          <w:i/>
          <w:iCs/>
          <w:sz w:val="24"/>
          <w:szCs w:val="24"/>
        </w:rPr>
        <w:t>Maillard</w:t>
      </w:r>
      <w:r w:rsidRPr="00B03232">
        <w:rPr>
          <w:rFonts w:ascii="Garamond" w:hAnsi="Garamond"/>
          <w:sz w:val="24"/>
          <w:szCs w:val="24"/>
        </w:rPr>
        <w:t xml:space="preserve"> yang </w:t>
      </w:r>
      <w:proofErr w:type="spellStart"/>
      <w:r w:rsidRPr="00B03232">
        <w:rPr>
          <w:rFonts w:ascii="Garamond" w:hAnsi="Garamond"/>
          <w:sz w:val="24"/>
          <w:szCs w:val="24"/>
        </w:rPr>
        <w:t>dihasilkan</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w:t>
      </w:r>
      <w:proofErr w:type="spellStart"/>
      <w:r w:rsidRPr="00B03232">
        <w:rPr>
          <w:rFonts w:ascii="Garamond" w:hAnsi="Garamond"/>
          <w:sz w:val="24"/>
          <w:szCs w:val="24"/>
        </w:rPr>
        <w:t>pemanasan</w:t>
      </w:r>
      <w:proofErr w:type="spellEnd"/>
      <w:r w:rsidRPr="00B03232">
        <w:rPr>
          <w:rFonts w:ascii="Garamond" w:hAnsi="Garamond"/>
          <w:sz w:val="24"/>
          <w:szCs w:val="24"/>
        </w:rPr>
        <w:t xml:space="preserve"> di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autoklaf</w:t>
      </w:r>
      <w:proofErr w:type="spellEnd"/>
      <w:r w:rsidRPr="00B03232">
        <w:rPr>
          <w:rFonts w:ascii="Garamond" w:hAnsi="Garamond"/>
          <w:sz w:val="24"/>
          <w:szCs w:val="24"/>
        </w:rPr>
        <w:t xml:space="preserve"> </w:t>
      </w:r>
      <w:proofErr w:type="spellStart"/>
      <w:r w:rsidRPr="00B03232">
        <w:rPr>
          <w:rFonts w:ascii="Garamond" w:hAnsi="Garamond"/>
          <w:sz w:val="24"/>
          <w:szCs w:val="24"/>
        </w:rPr>
        <w:t>selama</w:t>
      </w:r>
      <w:proofErr w:type="spellEnd"/>
      <w:r w:rsidRPr="00B03232">
        <w:rPr>
          <w:rFonts w:ascii="Garamond" w:hAnsi="Garamond"/>
          <w:sz w:val="24"/>
          <w:szCs w:val="24"/>
        </w:rPr>
        <w:t xml:space="preserve"> 15 </w:t>
      </w:r>
      <w:proofErr w:type="spellStart"/>
      <w:r w:rsidRPr="00B03232">
        <w:rPr>
          <w:rFonts w:ascii="Garamond" w:hAnsi="Garamond"/>
          <w:sz w:val="24"/>
          <w:szCs w:val="24"/>
        </w:rPr>
        <w:t>menit</w:t>
      </w:r>
      <w:proofErr w:type="spellEnd"/>
      <w:r w:rsidRPr="00B03232">
        <w:rPr>
          <w:rFonts w:ascii="Garamond" w:hAnsi="Garamond"/>
          <w:sz w:val="24"/>
          <w:szCs w:val="24"/>
        </w:rPr>
        <w:t xml:space="preserve"> </w:t>
      </w:r>
      <w:proofErr w:type="spellStart"/>
      <w:r w:rsidRPr="00B03232">
        <w:rPr>
          <w:rFonts w:ascii="Garamond" w:hAnsi="Garamond"/>
          <w:sz w:val="24"/>
          <w:szCs w:val="24"/>
        </w:rPr>
        <w:t>kompleks</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w:t>
      </w:r>
      <w:proofErr w:type="spellStart"/>
      <w:r w:rsidRPr="00B03232">
        <w:rPr>
          <w:rFonts w:ascii="Garamond" w:hAnsi="Garamond"/>
          <w:sz w:val="24"/>
          <w:szCs w:val="24"/>
        </w:rPr>
        <w:t>monosakarida</w:t>
      </w:r>
      <w:proofErr w:type="spellEnd"/>
      <w:r w:rsidRPr="00B03232">
        <w:rPr>
          <w:rFonts w:ascii="Garamond" w:hAnsi="Garamond"/>
          <w:sz w:val="24"/>
          <w:szCs w:val="24"/>
        </w:rPr>
        <w:t xml:space="preserve">, </w:t>
      </w:r>
      <w:proofErr w:type="spellStart"/>
      <w:r w:rsidRPr="00B03232">
        <w:rPr>
          <w:rFonts w:ascii="Garamond" w:hAnsi="Garamond"/>
          <w:sz w:val="24"/>
          <w:szCs w:val="24"/>
        </w:rPr>
        <w:t>terbukti</w:t>
      </w:r>
      <w:proofErr w:type="spellEnd"/>
      <w:r w:rsidRPr="00B03232">
        <w:rPr>
          <w:rFonts w:ascii="Garamond" w:hAnsi="Garamond"/>
          <w:sz w:val="24"/>
          <w:szCs w:val="24"/>
        </w:rPr>
        <w:t xml:space="preserve"> </w:t>
      </w:r>
      <w:proofErr w:type="spellStart"/>
      <w:r w:rsidRPr="00B03232">
        <w:rPr>
          <w:rFonts w:ascii="Garamond" w:hAnsi="Garamond"/>
          <w:sz w:val="24"/>
          <w:szCs w:val="24"/>
        </w:rPr>
        <w:t>memiliki</w:t>
      </w:r>
      <w:proofErr w:type="spellEnd"/>
      <w:r w:rsidRPr="00B03232">
        <w:rPr>
          <w:rFonts w:ascii="Garamond" w:hAnsi="Garamond"/>
          <w:sz w:val="24"/>
          <w:szCs w:val="24"/>
        </w:rPr>
        <w:t xml:space="preserve">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dan </w:t>
      </w:r>
      <w:proofErr w:type="spellStart"/>
      <w:r w:rsidRPr="00B03232">
        <w:rPr>
          <w:rFonts w:ascii="Garamond" w:hAnsi="Garamond"/>
          <w:sz w:val="24"/>
          <w:szCs w:val="24"/>
        </w:rPr>
        <w:t>atibakteri</w:t>
      </w:r>
      <w:proofErr w:type="spellEnd"/>
      <w:r w:rsidRPr="00B03232">
        <w:rPr>
          <w:rFonts w:ascii="Garamond" w:hAnsi="Garamond"/>
          <w:sz w:val="24"/>
          <w:szCs w:val="24"/>
        </w:rPr>
        <w:t xml:space="preserve"> </w:t>
      </w:r>
      <w:proofErr w:type="spellStart"/>
      <w:r w:rsidRPr="00B03232">
        <w:rPr>
          <w:rFonts w:ascii="Garamond" w:hAnsi="Garamond"/>
          <w:sz w:val="24"/>
          <w:szCs w:val="24"/>
        </w:rPr>
        <w:t>lebih</w:t>
      </w:r>
      <w:proofErr w:type="spellEnd"/>
      <w:r w:rsidRPr="00B03232">
        <w:rPr>
          <w:rFonts w:ascii="Garamond" w:hAnsi="Garamond"/>
          <w:sz w:val="24"/>
          <w:szCs w:val="24"/>
        </w:rPr>
        <w:t xml:space="preserve"> </w:t>
      </w:r>
      <w:proofErr w:type="spellStart"/>
      <w:r w:rsidRPr="00B03232">
        <w:rPr>
          <w:rFonts w:ascii="Garamond" w:hAnsi="Garamond"/>
          <w:sz w:val="24"/>
          <w:szCs w:val="24"/>
        </w:rPr>
        <w:t>tinggi</w:t>
      </w:r>
      <w:proofErr w:type="spellEnd"/>
      <w:r w:rsidRPr="00B03232">
        <w:rPr>
          <w:rFonts w:ascii="Garamond" w:hAnsi="Garamond"/>
          <w:sz w:val="24"/>
          <w:szCs w:val="24"/>
        </w:rPr>
        <w:t xml:space="preserve"> </w:t>
      </w:r>
      <w:proofErr w:type="spellStart"/>
      <w:r w:rsidRPr="00B03232">
        <w:rPr>
          <w:rFonts w:ascii="Garamond" w:hAnsi="Garamond"/>
          <w:sz w:val="24"/>
          <w:szCs w:val="24"/>
        </w:rPr>
        <w:t>dibandingkan</w:t>
      </w:r>
      <w:proofErr w:type="spellEnd"/>
      <w:r w:rsidRPr="00B03232">
        <w:rPr>
          <w:rFonts w:ascii="Garamond" w:hAnsi="Garamond"/>
          <w:sz w:val="24"/>
          <w:szCs w:val="24"/>
        </w:rPr>
        <w:t xml:space="preserve"> </w:t>
      </w:r>
      <w:proofErr w:type="spellStart"/>
      <w:r w:rsidRPr="00B03232">
        <w:rPr>
          <w:rFonts w:ascii="Garamond" w:hAnsi="Garamond"/>
          <w:sz w:val="24"/>
          <w:szCs w:val="24"/>
        </w:rPr>
        <w:t>kitosan</w:t>
      </w:r>
      <w:proofErr w:type="spellEnd"/>
      <w:r w:rsidRPr="00B03232">
        <w:rPr>
          <w:rFonts w:ascii="Garamond" w:hAnsi="Garamond"/>
          <w:sz w:val="24"/>
          <w:szCs w:val="24"/>
        </w:rPr>
        <w:t xml:space="preserve"> dan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saja</w:t>
      </w:r>
      <w:proofErr w:type="spellEnd"/>
      <w:r w:rsidRPr="00B03232">
        <w:rPr>
          <w:rFonts w:ascii="Garamond" w:hAnsi="Garamond"/>
          <w:sz w:val="24"/>
          <w:szCs w:val="24"/>
        </w:rPr>
        <w:t xml:space="preserve">. Hasil </w:t>
      </w:r>
      <w:proofErr w:type="spellStart"/>
      <w:r w:rsidRPr="00B03232">
        <w:rPr>
          <w:rFonts w:ascii="Garamond" w:hAnsi="Garamond"/>
          <w:sz w:val="24"/>
          <w:szCs w:val="24"/>
        </w:rPr>
        <w:t>penelitian</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dihasilkan</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yang </w:t>
      </w:r>
      <w:proofErr w:type="spellStart"/>
      <w:r w:rsidRPr="00B03232">
        <w:rPr>
          <w:rFonts w:ascii="Garamond" w:hAnsi="Garamond"/>
          <w:sz w:val="24"/>
          <w:szCs w:val="24"/>
        </w:rPr>
        <w:t>sama</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tingkatannya</w:t>
      </w:r>
      <w:proofErr w:type="spellEnd"/>
      <w:r w:rsidRPr="00B03232">
        <w:rPr>
          <w:rFonts w:ascii="Garamond" w:hAnsi="Garamond"/>
          <w:sz w:val="24"/>
          <w:szCs w:val="24"/>
        </w:rPr>
        <w:t xml:space="preserve">  pada</w:t>
      </w:r>
      <w:proofErr w:type="gramEnd"/>
      <w:r w:rsidRPr="00B03232">
        <w:rPr>
          <w:rFonts w:ascii="Garamond" w:hAnsi="Garamond"/>
          <w:sz w:val="24"/>
          <w:szCs w:val="24"/>
        </w:rPr>
        <w:t xml:space="preserve"> </w:t>
      </w:r>
      <w:proofErr w:type="spellStart"/>
      <w:r w:rsidRPr="00B03232">
        <w:rPr>
          <w:rFonts w:ascii="Garamond" w:hAnsi="Garamond"/>
          <w:sz w:val="24"/>
          <w:szCs w:val="24"/>
        </w:rPr>
        <w:t>penelitian</w:t>
      </w:r>
      <w:proofErr w:type="spellEnd"/>
      <w:r w:rsidRPr="00B03232">
        <w:rPr>
          <w:rFonts w:ascii="Garamond" w:hAnsi="Garamond"/>
          <w:sz w:val="24"/>
          <w:szCs w:val="24"/>
        </w:rPr>
        <w:t xml:space="preserve"> </w:t>
      </w:r>
      <w:proofErr w:type="spellStart"/>
      <w:r w:rsidRPr="00B03232">
        <w:rPr>
          <w:rFonts w:ascii="Garamond" w:hAnsi="Garamond"/>
          <w:sz w:val="24"/>
          <w:szCs w:val="24"/>
        </w:rPr>
        <w:t>sebelumnya</w:t>
      </w:r>
      <w:proofErr w:type="spellEnd"/>
      <w:r w:rsidRPr="00B03232">
        <w:rPr>
          <w:rFonts w:ascii="Garamond" w:hAnsi="Garamond"/>
          <w:sz w:val="24"/>
          <w:szCs w:val="24"/>
        </w:rPr>
        <w:t xml:space="preserve">. Hasil yang </w:t>
      </w:r>
      <w:proofErr w:type="spellStart"/>
      <w:r w:rsidRPr="00B03232">
        <w:rPr>
          <w:rFonts w:ascii="Garamond" w:hAnsi="Garamond"/>
          <w:sz w:val="24"/>
          <w:szCs w:val="24"/>
        </w:rPr>
        <w:t>diperoleh</w:t>
      </w:r>
      <w:proofErr w:type="spellEnd"/>
      <w:r w:rsidRPr="00B03232">
        <w:rPr>
          <w:rFonts w:ascii="Garamond" w:hAnsi="Garamond"/>
          <w:sz w:val="24"/>
          <w:szCs w:val="24"/>
        </w:rPr>
        <w:t xml:space="preserve"> </w:t>
      </w:r>
      <w:proofErr w:type="spellStart"/>
      <w:r w:rsidRPr="00B03232">
        <w:rPr>
          <w:rFonts w:ascii="Garamond" w:hAnsi="Garamond"/>
          <w:sz w:val="24"/>
          <w:szCs w:val="24"/>
        </w:rPr>
        <w:t>dihitung</w:t>
      </w:r>
      <w:proofErr w:type="spellEnd"/>
      <w:r w:rsidRPr="00B03232">
        <w:rPr>
          <w:rFonts w:ascii="Garamond" w:hAnsi="Garamond"/>
          <w:sz w:val="24"/>
          <w:szCs w:val="24"/>
        </w:rPr>
        <w:t xml:space="preserve"> </w:t>
      </w:r>
      <w:proofErr w:type="spellStart"/>
      <w:r w:rsidRPr="00B03232">
        <w:rPr>
          <w:rFonts w:ascii="Garamond" w:hAnsi="Garamond"/>
          <w:sz w:val="24"/>
          <w:szCs w:val="24"/>
        </w:rPr>
        <w:t>secara</w:t>
      </w:r>
      <w:proofErr w:type="spellEnd"/>
      <w:r w:rsidRPr="00B03232">
        <w:rPr>
          <w:rFonts w:ascii="Garamond" w:hAnsi="Garamond"/>
          <w:sz w:val="24"/>
          <w:szCs w:val="24"/>
        </w:rPr>
        <w:t xml:space="preserve"> </w:t>
      </w:r>
      <w:proofErr w:type="spellStart"/>
      <w:r w:rsidRPr="00B03232">
        <w:rPr>
          <w:rFonts w:ascii="Garamond" w:hAnsi="Garamond"/>
          <w:sz w:val="24"/>
          <w:szCs w:val="24"/>
        </w:rPr>
        <w:t>sistematis</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menggunakan</w:t>
      </w:r>
      <w:proofErr w:type="spellEnd"/>
      <w:r w:rsidRPr="00B03232">
        <w:rPr>
          <w:rFonts w:ascii="Garamond" w:hAnsi="Garamond"/>
          <w:sz w:val="24"/>
          <w:szCs w:val="24"/>
        </w:rPr>
        <w:t xml:space="preserve"> </w:t>
      </w:r>
      <w:proofErr w:type="spellStart"/>
      <w:r w:rsidRPr="00B03232">
        <w:rPr>
          <w:rFonts w:ascii="Garamond" w:hAnsi="Garamond"/>
          <w:sz w:val="24"/>
          <w:szCs w:val="24"/>
        </w:rPr>
        <w:t>persamaan</w:t>
      </w:r>
      <w:proofErr w:type="spellEnd"/>
      <w:r w:rsidRPr="00B03232">
        <w:rPr>
          <w:rFonts w:ascii="Garamond" w:hAnsi="Garamond"/>
          <w:sz w:val="24"/>
          <w:szCs w:val="24"/>
        </w:rPr>
        <w:t xml:space="preserve"> linier, </w:t>
      </w:r>
      <w:proofErr w:type="spellStart"/>
      <w:r w:rsidRPr="00B03232">
        <w:rPr>
          <w:rFonts w:ascii="Garamond" w:hAnsi="Garamond"/>
          <w:sz w:val="24"/>
          <w:szCs w:val="24"/>
        </w:rPr>
        <w:t>persen</w:t>
      </w:r>
      <w:proofErr w:type="spellEnd"/>
      <w:r w:rsidRPr="00B03232">
        <w:rPr>
          <w:rFonts w:ascii="Garamond" w:hAnsi="Garamond"/>
          <w:sz w:val="24"/>
          <w:szCs w:val="24"/>
        </w:rPr>
        <w:t xml:space="preserve"> </w:t>
      </w:r>
      <w:proofErr w:type="spellStart"/>
      <w:r w:rsidRPr="00B03232">
        <w:rPr>
          <w:rFonts w:ascii="Garamond" w:hAnsi="Garamond"/>
          <w:sz w:val="24"/>
          <w:szCs w:val="24"/>
        </w:rPr>
        <w:t>penghambatan</w:t>
      </w:r>
      <w:proofErr w:type="spellEnd"/>
      <w:r w:rsidRPr="00B03232">
        <w:rPr>
          <w:rFonts w:ascii="Garamond" w:hAnsi="Garamond"/>
          <w:sz w:val="24"/>
          <w:szCs w:val="24"/>
        </w:rPr>
        <w:t xml:space="preserve"> </w:t>
      </w:r>
      <w:proofErr w:type="spellStart"/>
      <w:r w:rsidRPr="00B03232">
        <w:rPr>
          <w:rFonts w:ascii="Garamond" w:hAnsi="Garamond"/>
          <w:sz w:val="24"/>
          <w:szCs w:val="24"/>
        </w:rPr>
        <w:t>sebagai</w:t>
      </w:r>
      <w:proofErr w:type="spellEnd"/>
      <w:r w:rsidRPr="00B03232">
        <w:rPr>
          <w:rFonts w:ascii="Garamond" w:hAnsi="Garamond"/>
          <w:sz w:val="24"/>
          <w:szCs w:val="24"/>
        </w:rPr>
        <w:t xml:space="preserve"> </w:t>
      </w:r>
      <w:proofErr w:type="spellStart"/>
      <w:r w:rsidRPr="00B03232">
        <w:rPr>
          <w:rFonts w:ascii="Garamond" w:hAnsi="Garamond"/>
          <w:sz w:val="24"/>
          <w:szCs w:val="24"/>
        </w:rPr>
        <w:t>sumbu</w:t>
      </w:r>
      <w:proofErr w:type="spellEnd"/>
      <w:r w:rsidRPr="00B03232">
        <w:rPr>
          <w:rFonts w:ascii="Garamond" w:hAnsi="Garamond"/>
          <w:sz w:val="24"/>
          <w:szCs w:val="24"/>
        </w:rPr>
        <w:t xml:space="preserve"> Y dan </w:t>
      </w:r>
      <w:proofErr w:type="spellStart"/>
      <w:r w:rsidRPr="00B03232">
        <w:rPr>
          <w:rFonts w:ascii="Garamond" w:hAnsi="Garamond"/>
          <w:sz w:val="24"/>
          <w:szCs w:val="24"/>
        </w:rPr>
        <w:t>konsentrasi</w:t>
      </w:r>
      <w:proofErr w:type="spellEnd"/>
      <w:r w:rsidRPr="00B03232">
        <w:rPr>
          <w:rFonts w:ascii="Garamond" w:hAnsi="Garamond"/>
          <w:sz w:val="24"/>
          <w:szCs w:val="24"/>
        </w:rPr>
        <w:t xml:space="preserve"> </w:t>
      </w:r>
      <w:proofErr w:type="spellStart"/>
      <w:r w:rsidRPr="00B03232">
        <w:rPr>
          <w:rFonts w:ascii="Garamond" w:hAnsi="Garamond"/>
          <w:sz w:val="24"/>
          <w:szCs w:val="24"/>
        </w:rPr>
        <w:t>sampel</w:t>
      </w:r>
      <w:proofErr w:type="spellEnd"/>
      <w:r w:rsidRPr="00B03232">
        <w:rPr>
          <w:rFonts w:ascii="Garamond" w:hAnsi="Garamond"/>
          <w:sz w:val="24"/>
          <w:szCs w:val="24"/>
        </w:rPr>
        <w:t xml:space="preserve"> </w:t>
      </w:r>
      <w:proofErr w:type="spellStart"/>
      <w:r w:rsidRPr="00B03232">
        <w:rPr>
          <w:rFonts w:ascii="Garamond" w:hAnsi="Garamond"/>
          <w:sz w:val="24"/>
          <w:szCs w:val="24"/>
        </w:rPr>
        <w:t>sebagai</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sumbu</w:t>
      </w:r>
      <w:proofErr w:type="spellEnd"/>
      <w:r w:rsidRPr="00B03232">
        <w:rPr>
          <w:rFonts w:ascii="Garamond" w:hAnsi="Garamond"/>
          <w:sz w:val="24"/>
          <w:szCs w:val="24"/>
        </w:rPr>
        <w:t xml:space="preserve">  X</w:t>
      </w:r>
      <w:proofErr w:type="gramEnd"/>
      <w:r w:rsidRPr="00B03232">
        <w:rPr>
          <w:rFonts w:ascii="Garamond" w:hAnsi="Garamond"/>
          <w:sz w:val="24"/>
          <w:szCs w:val="24"/>
        </w:rPr>
        <w:t xml:space="preserve"> . </w:t>
      </w:r>
      <w:proofErr w:type="spellStart"/>
      <w:proofErr w:type="gramStart"/>
      <w:r w:rsidRPr="00B03232">
        <w:rPr>
          <w:rFonts w:ascii="Garamond" w:hAnsi="Garamond"/>
          <w:sz w:val="24"/>
          <w:szCs w:val="24"/>
        </w:rPr>
        <w:t>Menghitung</w:t>
      </w:r>
      <w:proofErr w:type="spellEnd"/>
      <w:r w:rsidRPr="00B03232">
        <w:rPr>
          <w:rFonts w:ascii="Garamond" w:hAnsi="Garamond"/>
          <w:sz w:val="24"/>
          <w:szCs w:val="24"/>
        </w:rPr>
        <w:t xml:space="preserve">  IC</w:t>
      </w:r>
      <w:proofErr w:type="gramEnd"/>
      <w:r w:rsidRPr="00B03232">
        <w:rPr>
          <w:rFonts w:ascii="Garamond" w:hAnsi="Garamond"/>
          <w:sz w:val="24"/>
          <w:szCs w:val="24"/>
          <w:vertAlign w:val="subscript"/>
        </w:rPr>
        <w:t>50</w:t>
      </w:r>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cara</w:t>
      </w:r>
      <w:proofErr w:type="spellEnd"/>
      <w:r w:rsidRPr="00B03232">
        <w:rPr>
          <w:rFonts w:ascii="Garamond" w:hAnsi="Garamond"/>
          <w:sz w:val="24"/>
          <w:szCs w:val="24"/>
        </w:rPr>
        <w:t xml:space="preserve"> </w:t>
      </w:r>
      <w:proofErr w:type="spellStart"/>
      <w:r w:rsidRPr="00B03232">
        <w:rPr>
          <w:rFonts w:ascii="Garamond" w:hAnsi="Garamond"/>
          <w:sz w:val="24"/>
          <w:szCs w:val="24"/>
        </w:rPr>
        <w:t>melihat</w:t>
      </w:r>
      <w:proofErr w:type="spellEnd"/>
      <w:r w:rsidRPr="00B03232">
        <w:rPr>
          <w:rFonts w:ascii="Garamond" w:hAnsi="Garamond"/>
          <w:sz w:val="24"/>
          <w:szCs w:val="24"/>
        </w:rPr>
        <w:t xml:space="preserve"> </w:t>
      </w:r>
      <w:proofErr w:type="spellStart"/>
      <w:r w:rsidRPr="00B03232">
        <w:rPr>
          <w:rFonts w:ascii="Garamond" w:hAnsi="Garamond"/>
          <w:sz w:val="24"/>
          <w:szCs w:val="24"/>
        </w:rPr>
        <w:t>berapa</w:t>
      </w:r>
      <w:proofErr w:type="spellEnd"/>
      <w:r w:rsidRPr="00B03232">
        <w:rPr>
          <w:rFonts w:ascii="Garamond" w:hAnsi="Garamond"/>
          <w:sz w:val="24"/>
          <w:szCs w:val="24"/>
        </w:rPr>
        <w:t xml:space="preserve"> </w:t>
      </w:r>
      <w:proofErr w:type="spellStart"/>
      <w:r w:rsidRPr="00B03232">
        <w:rPr>
          <w:rFonts w:ascii="Garamond" w:hAnsi="Garamond"/>
          <w:sz w:val="24"/>
          <w:szCs w:val="24"/>
        </w:rPr>
        <w:t>kemampuan</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menghambat</w:t>
      </w:r>
      <w:proofErr w:type="spellEnd"/>
      <w:r w:rsidRPr="00B03232">
        <w:rPr>
          <w:rFonts w:ascii="Garamond" w:hAnsi="Garamond"/>
          <w:sz w:val="24"/>
          <w:szCs w:val="24"/>
        </w:rPr>
        <w:t xml:space="preserve"> </w:t>
      </w:r>
      <w:proofErr w:type="spellStart"/>
      <w:r w:rsidRPr="00B03232">
        <w:rPr>
          <w:rFonts w:ascii="Garamond" w:hAnsi="Garamond"/>
          <w:sz w:val="24"/>
          <w:szCs w:val="24"/>
        </w:rPr>
        <w:t>radikal</w:t>
      </w:r>
      <w:proofErr w:type="spellEnd"/>
      <w:r w:rsidRPr="00B03232">
        <w:rPr>
          <w:rFonts w:ascii="Garamond" w:hAnsi="Garamond"/>
          <w:sz w:val="24"/>
          <w:szCs w:val="24"/>
        </w:rPr>
        <w:t xml:space="preserve"> </w:t>
      </w:r>
      <w:proofErr w:type="spellStart"/>
      <w:r w:rsidRPr="00B03232">
        <w:rPr>
          <w:rFonts w:ascii="Garamond" w:hAnsi="Garamond"/>
          <w:sz w:val="24"/>
          <w:szCs w:val="24"/>
        </w:rPr>
        <w:t>bebas</w:t>
      </w:r>
      <w:proofErr w:type="spellEnd"/>
      <w:r w:rsidRPr="00B03232">
        <w:rPr>
          <w:rFonts w:ascii="Garamond" w:hAnsi="Garamond"/>
          <w:sz w:val="24"/>
          <w:szCs w:val="24"/>
        </w:rPr>
        <w:t xml:space="preserve"> pada </w:t>
      </w:r>
      <w:proofErr w:type="spellStart"/>
      <w:r w:rsidRPr="00B03232">
        <w:rPr>
          <w:rFonts w:ascii="Garamond" w:hAnsi="Garamond"/>
          <w:sz w:val="24"/>
          <w:szCs w:val="24"/>
        </w:rPr>
        <w:t>persen</w:t>
      </w:r>
      <w:proofErr w:type="spellEnd"/>
      <w:r w:rsidRPr="00B03232">
        <w:rPr>
          <w:rFonts w:ascii="Garamond" w:hAnsi="Garamond"/>
          <w:sz w:val="24"/>
          <w:szCs w:val="24"/>
        </w:rPr>
        <w:t xml:space="preserve"> </w:t>
      </w:r>
      <w:proofErr w:type="spellStart"/>
      <w:r w:rsidRPr="00B03232">
        <w:rPr>
          <w:rFonts w:ascii="Garamond" w:hAnsi="Garamond"/>
          <w:sz w:val="24"/>
          <w:szCs w:val="24"/>
        </w:rPr>
        <w:t>penghambatan</w:t>
      </w:r>
      <w:proofErr w:type="spellEnd"/>
      <w:r w:rsidRPr="00B03232">
        <w:rPr>
          <w:rFonts w:ascii="Garamond" w:hAnsi="Garamond"/>
          <w:sz w:val="24"/>
          <w:szCs w:val="24"/>
        </w:rPr>
        <w:t xml:space="preserve"> </w:t>
      </w:r>
      <w:proofErr w:type="spellStart"/>
      <w:r w:rsidRPr="00B03232">
        <w:rPr>
          <w:rFonts w:ascii="Garamond" w:hAnsi="Garamond"/>
          <w:sz w:val="24"/>
          <w:szCs w:val="24"/>
        </w:rPr>
        <w:t>sebesar</w:t>
      </w:r>
      <w:proofErr w:type="spellEnd"/>
      <w:r w:rsidRPr="00B03232">
        <w:rPr>
          <w:rFonts w:ascii="Garamond" w:hAnsi="Garamond"/>
          <w:sz w:val="24"/>
          <w:szCs w:val="24"/>
        </w:rPr>
        <w:t xml:space="preserve"> 50%. </w:t>
      </w:r>
      <w:r w:rsidRPr="00B03232">
        <w:rPr>
          <w:rFonts w:ascii="Garamond" w:hAnsi="Garamond"/>
          <w:sz w:val="24"/>
          <w:szCs w:val="24"/>
          <w:lang w:val="id-ID"/>
        </w:rPr>
        <w:t xml:space="preserve">Nilai rerata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metode</w:t>
      </w:r>
      <w:proofErr w:type="spellEnd"/>
      <w:r w:rsidRPr="00B03232">
        <w:rPr>
          <w:rFonts w:ascii="Garamond" w:hAnsi="Garamond"/>
          <w:sz w:val="24"/>
          <w:szCs w:val="24"/>
        </w:rPr>
        <w:t xml:space="preserve"> DPPH </w:t>
      </w:r>
      <w:r w:rsidRPr="00B03232">
        <w:rPr>
          <w:rFonts w:ascii="Garamond" w:hAnsi="Garamond"/>
          <w:sz w:val="24"/>
          <w:szCs w:val="24"/>
          <w:lang w:val="id-ID"/>
        </w:rPr>
        <w:t xml:space="preserve"> </w:t>
      </w:r>
      <w:proofErr w:type="spellStart"/>
      <w:r w:rsidRPr="00B03232">
        <w:rPr>
          <w:rFonts w:ascii="Garamond" w:hAnsi="Garamond"/>
          <w:sz w:val="24"/>
          <w:szCs w:val="24"/>
        </w:rPr>
        <w:t>dapat</w:t>
      </w:r>
      <w:proofErr w:type="spellEnd"/>
      <w:r w:rsidRPr="00B03232">
        <w:rPr>
          <w:rFonts w:ascii="Garamond" w:hAnsi="Garamond"/>
          <w:sz w:val="24"/>
          <w:szCs w:val="24"/>
        </w:rPr>
        <w:t xml:space="preserve"> </w:t>
      </w:r>
      <w:r w:rsidRPr="00B03232">
        <w:rPr>
          <w:rFonts w:ascii="Garamond" w:hAnsi="Garamond"/>
          <w:sz w:val="24"/>
          <w:szCs w:val="24"/>
          <w:lang w:val="id-ID"/>
        </w:rPr>
        <w:t>dilihat pada Gambar</w:t>
      </w:r>
      <w:r w:rsidRPr="00B03232">
        <w:rPr>
          <w:rFonts w:ascii="Garamond" w:hAnsi="Garamond"/>
          <w:sz w:val="24"/>
          <w:szCs w:val="24"/>
        </w:rPr>
        <w:t xml:space="preserve"> 2.</w:t>
      </w:r>
    </w:p>
    <w:p w14:paraId="50B3A07E" w14:textId="037C7597" w:rsidR="00B03232" w:rsidRDefault="00B03232" w:rsidP="00B03232">
      <w:pPr>
        <w:autoSpaceDE w:val="0"/>
        <w:autoSpaceDN w:val="0"/>
        <w:adjustRightInd w:val="0"/>
        <w:spacing w:after="0" w:line="240" w:lineRule="auto"/>
        <w:ind w:firstLine="709"/>
        <w:jc w:val="both"/>
        <w:rPr>
          <w:rFonts w:ascii="Garamond" w:hAnsi="Garamond"/>
          <w:sz w:val="24"/>
          <w:szCs w:val="24"/>
        </w:rPr>
      </w:pPr>
      <w:r w:rsidRPr="00B03232">
        <w:rPr>
          <w:rFonts w:ascii="Garamond" w:hAnsi="Garamond"/>
          <w:sz w:val="24"/>
          <w:szCs w:val="24"/>
        </w:rPr>
        <w:drawing>
          <wp:anchor distT="0" distB="0" distL="114300" distR="114300" simplePos="0" relativeHeight="251668480" behindDoc="1" locked="0" layoutInCell="1" allowOverlap="1" wp14:anchorId="3324F018" wp14:editId="0110306E">
            <wp:simplePos x="0" y="0"/>
            <wp:positionH relativeFrom="column">
              <wp:posOffset>-53325</wp:posOffset>
            </wp:positionH>
            <wp:positionV relativeFrom="paragraph">
              <wp:posOffset>168910</wp:posOffset>
            </wp:positionV>
            <wp:extent cx="2747010" cy="1463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47010" cy="1463040"/>
                    </a:xfrm>
                    <a:prstGeom prst="rect">
                      <a:avLst/>
                    </a:prstGeom>
                  </pic:spPr>
                </pic:pic>
              </a:graphicData>
            </a:graphic>
            <wp14:sizeRelH relativeFrom="page">
              <wp14:pctWidth>0</wp14:pctWidth>
            </wp14:sizeRelH>
            <wp14:sizeRelV relativeFrom="page">
              <wp14:pctHeight>0</wp14:pctHeight>
            </wp14:sizeRelV>
          </wp:anchor>
        </w:drawing>
      </w:r>
    </w:p>
    <w:p w14:paraId="09086002" w14:textId="7A25495D" w:rsidR="00B03232" w:rsidRPr="00B03232" w:rsidRDefault="00B03232" w:rsidP="00B03232">
      <w:pPr>
        <w:autoSpaceDE w:val="0"/>
        <w:autoSpaceDN w:val="0"/>
        <w:adjustRightInd w:val="0"/>
        <w:spacing w:after="0" w:line="240" w:lineRule="auto"/>
        <w:ind w:firstLine="709"/>
        <w:jc w:val="both"/>
        <w:rPr>
          <w:rFonts w:ascii="Garamond" w:hAnsi="Garamond"/>
          <w:sz w:val="24"/>
          <w:szCs w:val="24"/>
        </w:rPr>
      </w:pPr>
    </w:p>
    <w:p w14:paraId="52292459" w14:textId="2588960F" w:rsidR="00284A66" w:rsidRDefault="00284A66" w:rsidP="00284A66">
      <w:pPr>
        <w:ind w:firstLine="567"/>
        <w:jc w:val="both"/>
        <w:rPr>
          <w:rFonts w:ascii="Garamond" w:hAnsi="Garamond"/>
          <w:color w:val="000000" w:themeColor="text1"/>
          <w:sz w:val="20"/>
          <w:szCs w:val="20"/>
        </w:rPr>
      </w:pPr>
    </w:p>
    <w:p w14:paraId="03F17C78" w14:textId="6240B1DA" w:rsidR="005B2BAD" w:rsidRDefault="005B2BAD" w:rsidP="00284A66">
      <w:pPr>
        <w:ind w:firstLine="567"/>
        <w:jc w:val="both"/>
        <w:rPr>
          <w:rFonts w:ascii="Garamond" w:hAnsi="Garamond"/>
          <w:color w:val="000000" w:themeColor="text1"/>
          <w:sz w:val="20"/>
          <w:szCs w:val="20"/>
        </w:rPr>
      </w:pPr>
    </w:p>
    <w:p w14:paraId="66F3E31E" w14:textId="58B7DE9F" w:rsidR="005B2BAD" w:rsidRDefault="005B2BAD" w:rsidP="00284A66">
      <w:pPr>
        <w:ind w:firstLine="567"/>
        <w:jc w:val="both"/>
        <w:rPr>
          <w:rFonts w:ascii="Garamond" w:hAnsi="Garamond"/>
          <w:color w:val="000000" w:themeColor="text1"/>
          <w:sz w:val="20"/>
          <w:szCs w:val="20"/>
        </w:rPr>
      </w:pPr>
    </w:p>
    <w:p w14:paraId="20E45F84" w14:textId="26854919" w:rsidR="00B03232" w:rsidRPr="00B03232" w:rsidRDefault="00B03232" w:rsidP="00284A66">
      <w:pPr>
        <w:ind w:firstLine="567"/>
        <w:jc w:val="both"/>
        <w:rPr>
          <w:rFonts w:ascii="Garamond" w:hAnsi="Garamond"/>
          <w:color w:val="000000" w:themeColor="text1"/>
          <w:sz w:val="16"/>
          <w:szCs w:val="16"/>
        </w:rPr>
      </w:pPr>
    </w:p>
    <w:p w14:paraId="3EC76241" w14:textId="77777777" w:rsidR="00B03232" w:rsidRPr="00B03232" w:rsidRDefault="00B03232" w:rsidP="00B03232">
      <w:pPr>
        <w:rPr>
          <w:rFonts w:ascii="Garamond" w:hAnsi="Garamond" w:cs="Times New Roman"/>
          <w:sz w:val="16"/>
          <w:szCs w:val="16"/>
        </w:rPr>
      </w:pPr>
      <w:proofErr w:type="spellStart"/>
      <w:r w:rsidRPr="00B03232">
        <w:rPr>
          <w:rFonts w:ascii="Garamond" w:hAnsi="Garamond" w:cs="Times New Roman"/>
          <w:sz w:val="16"/>
          <w:szCs w:val="16"/>
        </w:rPr>
        <w:t>Keterangan</w:t>
      </w:r>
      <w:proofErr w:type="spellEnd"/>
    </w:p>
    <w:tbl>
      <w:tblPr>
        <w:tblStyle w:val="TableGrid"/>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675"/>
      </w:tblGrid>
      <w:tr w:rsidR="00B03232" w:rsidRPr="00B03232" w14:paraId="42965414" w14:textId="77777777" w:rsidTr="008B1C91">
        <w:tc>
          <w:tcPr>
            <w:tcW w:w="6096" w:type="dxa"/>
          </w:tcPr>
          <w:p w14:paraId="0211320E"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1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2%</w:t>
            </w:r>
          </w:p>
        </w:tc>
        <w:tc>
          <w:tcPr>
            <w:tcW w:w="4675" w:type="dxa"/>
          </w:tcPr>
          <w:p w14:paraId="68B9FFC7" w14:textId="77777777" w:rsidR="00B03232" w:rsidRPr="00B03232" w:rsidRDefault="00B03232" w:rsidP="008B1C91">
            <w:pPr>
              <w:rPr>
                <w:rFonts w:ascii="Garamond" w:hAnsi="Garamond" w:cs="Times New Roman"/>
                <w:sz w:val="16"/>
                <w:szCs w:val="16"/>
              </w:rPr>
            </w:pPr>
          </w:p>
        </w:tc>
      </w:tr>
      <w:tr w:rsidR="00B03232" w:rsidRPr="00B03232" w14:paraId="7A130114" w14:textId="77777777" w:rsidTr="008B1C91">
        <w:tc>
          <w:tcPr>
            <w:tcW w:w="6096" w:type="dxa"/>
          </w:tcPr>
          <w:p w14:paraId="1C246B7E"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2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4%</w:t>
            </w:r>
          </w:p>
        </w:tc>
        <w:tc>
          <w:tcPr>
            <w:tcW w:w="4675" w:type="dxa"/>
          </w:tcPr>
          <w:p w14:paraId="3C3C8DA7" w14:textId="77777777" w:rsidR="00B03232" w:rsidRPr="00B03232" w:rsidRDefault="00B03232" w:rsidP="008B1C91">
            <w:pPr>
              <w:rPr>
                <w:rFonts w:ascii="Garamond" w:hAnsi="Garamond" w:cs="Times New Roman"/>
                <w:sz w:val="16"/>
                <w:szCs w:val="16"/>
              </w:rPr>
            </w:pPr>
          </w:p>
        </w:tc>
      </w:tr>
      <w:tr w:rsidR="00B03232" w:rsidRPr="00B03232" w14:paraId="0F72290A" w14:textId="77777777" w:rsidTr="008B1C91">
        <w:tc>
          <w:tcPr>
            <w:tcW w:w="6096" w:type="dxa"/>
          </w:tcPr>
          <w:p w14:paraId="461D4C0F" w14:textId="77777777" w:rsidR="00B03232" w:rsidRPr="00B03232" w:rsidRDefault="00B03232" w:rsidP="008B1C91">
            <w:pPr>
              <w:rPr>
                <w:rFonts w:ascii="Garamond" w:hAnsi="Garamond" w:cs="Times New Roman"/>
                <w:sz w:val="16"/>
                <w:szCs w:val="16"/>
              </w:rPr>
            </w:pPr>
            <w:r w:rsidRPr="00B03232">
              <w:rPr>
                <w:rFonts w:ascii="Garamond" w:hAnsi="Garamond" w:cs="Times New Roman"/>
                <w:sz w:val="16"/>
                <w:szCs w:val="16"/>
              </w:rPr>
              <w:t>A</w:t>
            </w:r>
            <w:proofErr w:type="gramStart"/>
            <w:r w:rsidRPr="00B03232">
              <w:rPr>
                <w:rFonts w:ascii="Garamond" w:hAnsi="Garamond" w:cs="Times New Roman"/>
                <w:sz w:val="16"/>
                <w:szCs w:val="16"/>
              </w:rPr>
              <w:t>3 :</w:t>
            </w:r>
            <w:proofErr w:type="gram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Kitosan</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Glukosa</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Asam</w:t>
            </w:r>
            <w:proofErr w:type="spellEnd"/>
            <w:r w:rsidRPr="00B03232">
              <w:rPr>
                <w:rFonts w:ascii="Garamond" w:hAnsi="Garamond" w:cs="Times New Roman"/>
                <w:sz w:val="16"/>
                <w:szCs w:val="16"/>
              </w:rPr>
              <w:t xml:space="preserve"> </w:t>
            </w:r>
            <w:proofErr w:type="spellStart"/>
            <w:r w:rsidRPr="00B03232">
              <w:rPr>
                <w:rFonts w:ascii="Garamond" w:hAnsi="Garamond" w:cs="Times New Roman"/>
                <w:sz w:val="16"/>
                <w:szCs w:val="16"/>
              </w:rPr>
              <w:t>Asetat</w:t>
            </w:r>
            <w:proofErr w:type="spellEnd"/>
            <w:r w:rsidRPr="00B03232">
              <w:rPr>
                <w:rFonts w:ascii="Garamond" w:hAnsi="Garamond" w:cs="Times New Roman"/>
                <w:sz w:val="16"/>
                <w:szCs w:val="16"/>
              </w:rPr>
              <w:t xml:space="preserve"> 1%, </w:t>
            </w:r>
            <w:proofErr w:type="spellStart"/>
            <w:r w:rsidRPr="00B03232">
              <w:rPr>
                <w:rFonts w:ascii="Garamond" w:hAnsi="Garamond" w:cs="Times New Roman"/>
                <w:sz w:val="16"/>
                <w:szCs w:val="16"/>
              </w:rPr>
              <w:t>Gambir</w:t>
            </w:r>
            <w:proofErr w:type="spellEnd"/>
            <w:r w:rsidRPr="00B03232">
              <w:rPr>
                <w:rFonts w:ascii="Garamond" w:hAnsi="Garamond" w:cs="Times New Roman"/>
                <w:sz w:val="16"/>
                <w:szCs w:val="16"/>
              </w:rPr>
              <w:t xml:space="preserve"> 6%</w:t>
            </w:r>
          </w:p>
        </w:tc>
        <w:tc>
          <w:tcPr>
            <w:tcW w:w="4675" w:type="dxa"/>
          </w:tcPr>
          <w:p w14:paraId="6CFBB596" w14:textId="77777777" w:rsidR="00B03232" w:rsidRPr="00B03232" w:rsidRDefault="00B03232" w:rsidP="008B1C91">
            <w:pPr>
              <w:rPr>
                <w:rFonts w:ascii="Garamond" w:hAnsi="Garamond" w:cs="Times New Roman"/>
                <w:sz w:val="16"/>
                <w:szCs w:val="16"/>
              </w:rPr>
            </w:pPr>
          </w:p>
        </w:tc>
      </w:tr>
      <w:tr w:rsidR="00B03232" w:rsidRPr="00B03232" w14:paraId="1514475F" w14:textId="77777777" w:rsidTr="008B1C91">
        <w:tc>
          <w:tcPr>
            <w:tcW w:w="6096" w:type="dxa"/>
          </w:tcPr>
          <w:p w14:paraId="299D2DB1" w14:textId="77777777" w:rsidR="00B03232" w:rsidRPr="00B03232" w:rsidRDefault="00B03232" w:rsidP="008B1C91">
            <w:pPr>
              <w:rPr>
                <w:rFonts w:ascii="Garamond" w:hAnsi="Garamond" w:cs="Times New Roman"/>
                <w:sz w:val="16"/>
                <w:szCs w:val="16"/>
              </w:rPr>
            </w:pPr>
          </w:p>
        </w:tc>
        <w:tc>
          <w:tcPr>
            <w:tcW w:w="4675" w:type="dxa"/>
          </w:tcPr>
          <w:p w14:paraId="0DEE969A" w14:textId="77777777" w:rsidR="00B03232" w:rsidRPr="00B03232" w:rsidRDefault="00B03232" w:rsidP="008B1C91">
            <w:pPr>
              <w:rPr>
                <w:rFonts w:ascii="Garamond" w:hAnsi="Garamond" w:cs="Times New Roman"/>
                <w:sz w:val="16"/>
                <w:szCs w:val="16"/>
              </w:rPr>
            </w:pPr>
          </w:p>
        </w:tc>
      </w:tr>
    </w:tbl>
    <w:p w14:paraId="2DA54F9D" w14:textId="079A92D5" w:rsidR="00B03232" w:rsidRPr="00B03232" w:rsidRDefault="00B03232" w:rsidP="00B03232">
      <w:pPr>
        <w:spacing w:after="0" w:line="240" w:lineRule="auto"/>
        <w:ind w:firstLine="709"/>
        <w:jc w:val="center"/>
        <w:rPr>
          <w:rFonts w:ascii="Garamond" w:hAnsi="Garamond" w:cs="Times New Roman"/>
          <w:sz w:val="24"/>
          <w:szCs w:val="24"/>
        </w:rPr>
      </w:pPr>
      <w:r w:rsidRPr="00B03232">
        <w:rPr>
          <w:rFonts w:ascii="Garamond" w:hAnsi="Garamond" w:cs="Times New Roman"/>
          <w:color w:val="000000"/>
          <w:sz w:val="24"/>
          <w:szCs w:val="24"/>
        </w:rPr>
        <w:t xml:space="preserve">Gambar </w:t>
      </w:r>
      <w:r w:rsidRPr="00B03232">
        <w:rPr>
          <w:rFonts w:ascii="Garamond" w:hAnsi="Garamond" w:cs="Times New Roman"/>
          <w:color w:val="000000"/>
          <w:sz w:val="24"/>
          <w:szCs w:val="24"/>
        </w:rPr>
        <w:t>3.</w:t>
      </w:r>
      <w:r w:rsidRPr="00B03232">
        <w:rPr>
          <w:rFonts w:ascii="Garamond" w:hAnsi="Garamond" w:cs="Times New Roman"/>
          <w:color w:val="000000"/>
          <w:sz w:val="24"/>
          <w:szCs w:val="24"/>
        </w:rPr>
        <w:t>2. Nilai IC</w:t>
      </w:r>
      <w:r w:rsidRPr="00B03232">
        <w:rPr>
          <w:rFonts w:ascii="Garamond" w:hAnsi="Garamond" w:cs="Times New Roman"/>
          <w:color w:val="000000"/>
          <w:sz w:val="24"/>
          <w:szCs w:val="24"/>
          <w:vertAlign w:val="subscript"/>
        </w:rPr>
        <w:t xml:space="preserve">50 </w:t>
      </w:r>
      <w:proofErr w:type="spellStart"/>
      <w:r w:rsidRPr="00B03232">
        <w:rPr>
          <w:rFonts w:ascii="Garamond" w:hAnsi="Garamond" w:cs="Times New Roman"/>
          <w:color w:val="000000"/>
          <w:sz w:val="24"/>
          <w:szCs w:val="24"/>
        </w:rPr>
        <w:t>Kompleks</w:t>
      </w:r>
      <w:proofErr w:type="spellEnd"/>
      <w:r w:rsidRPr="00B03232">
        <w:rPr>
          <w:rFonts w:ascii="Garamond" w:hAnsi="Garamond" w:cs="Times New Roman"/>
          <w:color w:val="000000"/>
          <w:sz w:val="24"/>
          <w:szCs w:val="24"/>
        </w:rPr>
        <w:t xml:space="preserve"> </w:t>
      </w:r>
      <w:proofErr w:type="spellStart"/>
      <w:r w:rsidRPr="00B03232">
        <w:rPr>
          <w:rFonts w:ascii="Garamond" w:hAnsi="Garamond" w:cs="Times New Roman"/>
          <w:color w:val="000000"/>
          <w:sz w:val="24"/>
          <w:szCs w:val="24"/>
        </w:rPr>
        <w:t>Kitosan</w:t>
      </w:r>
      <w:proofErr w:type="spellEnd"/>
      <w:r w:rsidRPr="00B03232">
        <w:rPr>
          <w:rFonts w:ascii="Garamond" w:hAnsi="Garamond" w:cs="Times New Roman"/>
          <w:color w:val="000000"/>
          <w:sz w:val="24"/>
          <w:szCs w:val="24"/>
        </w:rPr>
        <w:t xml:space="preserve"> </w:t>
      </w:r>
      <w:proofErr w:type="spellStart"/>
      <w:r w:rsidRPr="00B03232">
        <w:rPr>
          <w:rFonts w:ascii="Garamond" w:hAnsi="Garamond" w:cs="Times New Roman"/>
          <w:color w:val="000000"/>
          <w:sz w:val="24"/>
          <w:szCs w:val="24"/>
        </w:rPr>
        <w:t>Glukosa</w:t>
      </w:r>
      <w:proofErr w:type="spellEnd"/>
      <w:r w:rsidRPr="00B03232">
        <w:rPr>
          <w:rFonts w:ascii="Garamond" w:hAnsi="Garamond" w:cs="Times New Roman"/>
          <w:color w:val="000000"/>
          <w:sz w:val="24"/>
          <w:szCs w:val="24"/>
        </w:rPr>
        <w:t xml:space="preserve"> </w:t>
      </w:r>
      <w:proofErr w:type="spellStart"/>
      <w:r w:rsidRPr="00B03232">
        <w:rPr>
          <w:rFonts w:ascii="Garamond" w:hAnsi="Garamond" w:cs="Times New Roman"/>
          <w:color w:val="000000"/>
          <w:sz w:val="24"/>
          <w:szCs w:val="24"/>
        </w:rPr>
        <w:t>Gambir</w:t>
      </w:r>
      <w:proofErr w:type="spellEnd"/>
    </w:p>
    <w:p w14:paraId="29E37655" w14:textId="77777777" w:rsidR="00B03232" w:rsidRPr="00284A66" w:rsidRDefault="00B03232" w:rsidP="00284A66">
      <w:pPr>
        <w:ind w:firstLine="567"/>
        <w:jc w:val="both"/>
        <w:rPr>
          <w:rFonts w:ascii="Garamond" w:hAnsi="Garamond"/>
          <w:color w:val="000000" w:themeColor="text1"/>
          <w:sz w:val="20"/>
          <w:szCs w:val="20"/>
        </w:rPr>
      </w:pPr>
    </w:p>
    <w:p w14:paraId="1593F552" w14:textId="0FFDBB33" w:rsidR="00B03232" w:rsidRDefault="00B03232" w:rsidP="00B03232">
      <w:pPr>
        <w:spacing w:line="240" w:lineRule="auto"/>
        <w:ind w:firstLine="709"/>
        <w:jc w:val="both"/>
        <w:rPr>
          <w:rFonts w:ascii="Garamond" w:hAnsi="Garamond"/>
          <w:color w:val="000000"/>
          <w:sz w:val="24"/>
          <w:szCs w:val="24"/>
        </w:rPr>
      </w:pPr>
      <w:r w:rsidRPr="00B03232">
        <w:rPr>
          <w:rFonts w:ascii="Garamond" w:hAnsi="Garamond"/>
          <w:sz w:val="24"/>
          <w:szCs w:val="24"/>
        </w:rPr>
        <w:t xml:space="preserve">Hasil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terendah</w:t>
      </w:r>
      <w:proofErr w:type="spellEnd"/>
      <w:r w:rsidRPr="00B03232">
        <w:rPr>
          <w:rFonts w:ascii="Garamond" w:hAnsi="Garamond"/>
          <w:sz w:val="24"/>
          <w:szCs w:val="24"/>
        </w:rPr>
        <w:t xml:space="preserve"> </w:t>
      </w:r>
      <w:proofErr w:type="spell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w:t>
      </w:r>
      <w:proofErr w:type="spellStart"/>
      <w:r w:rsidRPr="00B03232">
        <w:rPr>
          <w:rFonts w:ascii="Garamond" w:hAnsi="Garamond"/>
          <w:sz w:val="24"/>
          <w:szCs w:val="24"/>
        </w:rPr>
        <w:t>yaitu</w:t>
      </w:r>
      <w:proofErr w:type="spellEnd"/>
      <w:r w:rsidRPr="00B03232">
        <w:rPr>
          <w:rFonts w:ascii="Garamond" w:hAnsi="Garamond"/>
          <w:sz w:val="24"/>
          <w:szCs w:val="24"/>
        </w:rPr>
        <w:t xml:space="preserve"> 75,91 dan </w:t>
      </w:r>
      <w:proofErr w:type="spellStart"/>
      <w:r w:rsidRPr="00B03232">
        <w:rPr>
          <w:rFonts w:ascii="Garamond" w:hAnsi="Garamond"/>
          <w:sz w:val="24"/>
          <w:szCs w:val="24"/>
        </w:rPr>
        <w:t>tertinggi</w:t>
      </w:r>
      <w:proofErr w:type="spellEnd"/>
      <w:r w:rsidRPr="00B03232">
        <w:rPr>
          <w:rFonts w:ascii="Garamond" w:hAnsi="Garamond"/>
          <w:sz w:val="24"/>
          <w:szCs w:val="24"/>
        </w:rPr>
        <w:t xml:space="preserve"> </w:t>
      </w:r>
      <w:proofErr w:type="spell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A3 </w:t>
      </w:r>
      <w:proofErr w:type="spellStart"/>
      <w:r w:rsidRPr="00B03232">
        <w:rPr>
          <w:rFonts w:ascii="Garamond" w:hAnsi="Garamond"/>
          <w:sz w:val="24"/>
          <w:szCs w:val="24"/>
        </w:rPr>
        <w:t>yaitu</w:t>
      </w:r>
      <w:proofErr w:type="spellEnd"/>
      <w:r w:rsidRPr="00B03232">
        <w:rPr>
          <w:rFonts w:ascii="Garamond" w:hAnsi="Garamond"/>
          <w:sz w:val="24"/>
          <w:szCs w:val="24"/>
        </w:rPr>
        <w:t xml:space="preserve"> 154,92. </w:t>
      </w:r>
      <w:proofErr w:type="spellStart"/>
      <w:r w:rsidRPr="00B03232">
        <w:rPr>
          <w:rFonts w:ascii="Garamond" w:hAnsi="Garamond"/>
          <w:sz w:val="24"/>
          <w:szCs w:val="24"/>
        </w:rPr>
        <w:t>Produk</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(PRM) </w:t>
      </w:r>
      <w:proofErr w:type="spellStart"/>
      <w:r w:rsidRPr="00B03232">
        <w:rPr>
          <w:rFonts w:ascii="Garamond" w:hAnsi="Garamond"/>
          <w:sz w:val="24"/>
          <w:szCs w:val="24"/>
        </w:rPr>
        <w:t>mempunyai</w:t>
      </w:r>
      <w:proofErr w:type="spellEnd"/>
      <w:r w:rsidRPr="00B03232">
        <w:rPr>
          <w:rFonts w:ascii="Garamond" w:hAnsi="Garamond"/>
          <w:sz w:val="24"/>
          <w:szCs w:val="24"/>
        </w:rPr>
        <w:t xml:space="preserve"> </w:t>
      </w:r>
      <w:proofErr w:type="spellStart"/>
      <w:r w:rsidRPr="00B03232">
        <w:rPr>
          <w:rFonts w:ascii="Garamond" w:hAnsi="Garamond"/>
          <w:sz w:val="24"/>
          <w:szCs w:val="24"/>
        </w:rPr>
        <w:t>aktivitas</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karena</w:t>
      </w:r>
      <w:proofErr w:type="spellEnd"/>
      <w:r w:rsidRPr="00B03232">
        <w:rPr>
          <w:rFonts w:ascii="Garamond" w:hAnsi="Garamond"/>
          <w:sz w:val="24"/>
          <w:szCs w:val="24"/>
        </w:rPr>
        <w:t xml:space="preserve"> pada proses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merupakan</w:t>
      </w:r>
      <w:proofErr w:type="spellEnd"/>
      <w:r w:rsidRPr="00B03232">
        <w:rPr>
          <w:rFonts w:ascii="Garamond" w:hAnsi="Garamond"/>
          <w:sz w:val="24"/>
          <w:szCs w:val="24"/>
        </w:rPr>
        <w:t xml:space="preserve"> salah </w:t>
      </w:r>
      <w:proofErr w:type="spellStart"/>
      <w:r w:rsidRPr="00B03232">
        <w:rPr>
          <w:rFonts w:ascii="Garamond" w:hAnsi="Garamond"/>
          <w:sz w:val="24"/>
          <w:szCs w:val="24"/>
        </w:rPr>
        <w:t>satu</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yang </w:t>
      </w:r>
      <w:proofErr w:type="spellStart"/>
      <w:r w:rsidRPr="00B03232">
        <w:rPr>
          <w:rFonts w:ascii="Garamond" w:hAnsi="Garamond"/>
          <w:sz w:val="24"/>
          <w:szCs w:val="24"/>
        </w:rPr>
        <w:t>dihasilkan</w:t>
      </w:r>
      <w:proofErr w:type="spellEnd"/>
      <w:r w:rsidRPr="00B03232">
        <w:rPr>
          <w:rFonts w:ascii="Garamond" w:hAnsi="Garamond"/>
          <w:sz w:val="24"/>
          <w:szCs w:val="24"/>
        </w:rPr>
        <w:t xml:space="preserve"> </w:t>
      </w:r>
      <w:proofErr w:type="spellStart"/>
      <w:r w:rsidRPr="00B03232">
        <w:rPr>
          <w:rFonts w:ascii="Garamond" w:hAnsi="Garamond"/>
          <w:sz w:val="24"/>
          <w:szCs w:val="24"/>
        </w:rPr>
        <w:t>dalam</w:t>
      </w:r>
      <w:proofErr w:type="spellEnd"/>
      <w:r w:rsidRPr="00B03232">
        <w:rPr>
          <w:rFonts w:ascii="Garamond" w:hAnsi="Garamond"/>
          <w:sz w:val="24"/>
          <w:szCs w:val="24"/>
        </w:rPr>
        <w:t xml:space="preserve"> </w:t>
      </w:r>
      <w:proofErr w:type="spellStart"/>
      <w:r w:rsidRPr="00B03232">
        <w:rPr>
          <w:rFonts w:ascii="Garamond" w:hAnsi="Garamond"/>
          <w:sz w:val="24"/>
          <w:szCs w:val="24"/>
        </w:rPr>
        <w:t>pengolahahan</w:t>
      </w:r>
      <w:proofErr w:type="spellEnd"/>
      <w:r w:rsidRPr="00B03232">
        <w:rPr>
          <w:rFonts w:ascii="Garamond" w:hAnsi="Garamond"/>
          <w:sz w:val="24"/>
          <w:szCs w:val="24"/>
        </w:rPr>
        <w:t xml:space="preserve">. Hasil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tertinggi</w:t>
      </w:r>
      <w:proofErr w:type="spellEnd"/>
      <w:r w:rsidRPr="00B03232">
        <w:rPr>
          <w:rFonts w:ascii="Garamond" w:hAnsi="Garamond"/>
          <w:sz w:val="24"/>
          <w:szCs w:val="24"/>
        </w:rPr>
        <w:t xml:space="preserve"> pada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proofErr w:type="gramStart"/>
      <w:r w:rsidRPr="00B03232">
        <w:rPr>
          <w:rFonts w:ascii="Garamond" w:hAnsi="Garamond"/>
          <w:sz w:val="24"/>
          <w:szCs w:val="24"/>
        </w:rPr>
        <w:t>Maillard</w:t>
      </w:r>
      <w:r w:rsidRPr="00B03232">
        <w:rPr>
          <w:rFonts w:ascii="Garamond" w:hAnsi="Garamond"/>
          <w:i/>
          <w:sz w:val="24"/>
          <w:szCs w:val="24"/>
        </w:rPr>
        <w:t xml:space="preserve"> </w:t>
      </w:r>
      <w:r w:rsidRPr="00B03232">
        <w:rPr>
          <w:rFonts w:ascii="Garamond" w:hAnsi="Garamond"/>
          <w:sz w:val="24"/>
          <w:szCs w:val="24"/>
        </w:rPr>
        <w:t xml:space="preserve"> </w:t>
      </w:r>
      <w:proofErr w:type="spellStart"/>
      <w:r w:rsidRPr="00B03232">
        <w:rPr>
          <w:rFonts w:ascii="Garamond" w:hAnsi="Garamond"/>
          <w:sz w:val="24"/>
          <w:szCs w:val="24"/>
        </w:rPr>
        <w:t>dapat</w:t>
      </w:r>
      <w:proofErr w:type="spellEnd"/>
      <w:proofErr w:type="gramEnd"/>
      <w:r w:rsidRPr="00B03232">
        <w:rPr>
          <w:rFonts w:ascii="Garamond" w:hAnsi="Garamond"/>
          <w:sz w:val="24"/>
          <w:szCs w:val="24"/>
        </w:rPr>
        <w:t xml:space="preserve"> </w:t>
      </w:r>
      <w:proofErr w:type="spellStart"/>
      <w:r w:rsidRPr="00B03232">
        <w:rPr>
          <w:rFonts w:ascii="Garamond" w:hAnsi="Garamond"/>
          <w:sz w:val="24"/>
          <w:szCs w:val="24"/>
        </w:rPr>
        <w:t>mencegah</w:t>
      </w:r>
      <w:proofErr w:type="spellEnd"/>
      <w:r w:rsidRPr="00B03232">
        <w:rPr>
          <w:rFonts w:ascii="Garamond" w:hAnsi="Garamond"/>
          <w:sz w:val="24"/>
          <w:szCs w:val="24"/>
        </w:rPr>
        <w:t xml:space="preserve"> </w:t>
      </w:r>
      <w:proofErr w:type="spellStart"/>
      <w:r w:rsidRPr="00B03232">
        <w:rPr>
          <w:rFonts w:ascii="Garamond" w:hAnsi="Garamond"/>
          <w:sz w:val="24"/>
          <w:szCs w:val="24"/>
        </w:rPr>
        <w:t>oksidasi</w:t>
      </w:r>
      <w:proofErr w:type="spellEnd"/>
      <w:r w:rsidRPr="00B03232">
        <w:rPr>
          <w:rFonts w:ascii="Garamond" w:hAnsi="Garamond"/>
          <w:sz w:val="24"/>
          <w:szCs w:val="24"/>
        </w:rPr>
        <w:t xml:space="preserve"> lipid.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w:t>
      </w:r>
      <w:r w:rsidRPr="00B03232">
        <w:rPr>
          <w:rFonts w:ascii="Garamond" w:hAnsi="Garamond"/>
          <w:i/>
          <w:sz w:val="24"/>
          <w:szCs w:val="24"/>
        </w:rPr>
        <w:t xml:space="preserve"> </w:t>
      </w:r>
      <w:proofErr w:type="spellStart"/>
      <w:r w:rsidRPr="00B03232">
        <w:rPr>
          <w:rFonts w:ascii="Garamond" w:hAnsi="Garamond"/>
          <w:sz w:val="24"/>
          <w:szCs w:val="24"/>
        </w:rPr>
        <w:t>dapat</w:t>
      </w:r>
      <w:proofErr w:type="spellEnd"/>
      <w:r w:rsidRPr="00B03232">
        <w:rPr>
          <w:rFonts w:ascii="Garamond" w:hAnsi="Garamond"/>
          <w:sz w:val="24"/>
          <w:szCs w:val="24"/>
        </w:rPr>
        <w:t xml:space="preserve"> </w:t>
      </w:r>
      <w:proofErr w:type="spellStart"/>
      <w:r w:rsidRPr="00B03232">
        <w:rPr>
          <w:rFonts w:ascii="Garamond" w:hAnsi="Garamond"/>
          <w:sz w:val="24"/>
          <w:szCs w:val="24"/>
        </w:rPr>
        <w:t>membentuk</w:t>
      </w:r>
      <w:proofErr w:type="spellEnd"/>
      <w:r w:rsidRPr="00B03232">
        <w:rPr>
          <w:rFonts w:ascii="Garamond" w:hAnsi="Garamond"/>
          <w:sz w:val="24"/>
          <w:szCs w:val="24"/>
        </w:rPr>
        <w:t xml:space="preserve"> </w:t>
      </w:r>
      <w:proofErr w:type="spellStart"/>
      <w:r w:rsidRPr="00B03232">
        <w:rPr>
          <w:rFonts w:ascii="Garamond" w:hAnsi="Garamond"/>
          <w:sz w:val="24"/>
          <w:szCs w:val="24"/>
        </w:rPr>
        <w:t>produk</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sz w:val="24"/>
          <w:szCs w:val="24"/>
        </w:rPr>
        <w:t>karena</w:t>
      </w:r>
      <w:proofErr w:type="spellEnd"/>
      <w:r w:rsidRPr="00B03232">
        <w:rPr>
          <w:rFonts w:ascii="Garamond" w:hAnsi="Garamond"/>
          <w:sz w:val="24"/>
          <w:szCs w:val="24"/>
        </w:rPr>
        <w:t xml:space="preserve"> pada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membentuk</w:t>
      </w:r>
      <w:proofErr w:type="spellEnd"/>
      <w:r w:rsidRPr="00B03232">
        <w:rPr>
          <w:rFonts w:ascii="Garamond" w:hAnsi="Garamond"/>
          <w:sz w:val="24"/>
          <w:szCs w:val="24"/>
        </w:rPr>
        <w:t xml:space="preserve"> </w:t>
      </w:r>
      <w:proofErr w:type="spellStart"/>
      <w:r w:rsidRPr="00B03232">
        <w:rPr>
          <w:rFonts w:ascii="Garamond" w:hAnsi="Garamond"/>
          <w:sz w:val="24"/>
          <w:szCs w:val="24"/>
        </w:rPr>
        <w:t>efek</w:t>
      </w:r>
      <w:proofErr w:type="spellEnd"/>
      <w:r w:rsidRPr="00B03232">
        <w:rPr>
          <w:rFonts w:ascii="Garamond" w:hAnsi="Garamond"/>
          <w:sz w:val="24"/>
          <w:szCs w:val="24"/>
        </w:rPr>
        <w:t xml:space="preserve"> </w:t>
      </w:r>
      <w:proofErr w:type="spellStart"/>
      <w:r w:rsidRPr="00B03232">
        <w:rPr>
          <w:rFonts w:ascii="Garamond" w:hAnsi="Garamond"/>
          <w:sz w:val="24"/>
          <w:szCs w:val="24"/>
        </w:rPr>
        <w:t>penangkapan</w:t>
      </w:r>
      <w:proofErr w:type="spellEnd"/>
      <w:r w:rsidRPr="00B03232">
        <w:rPr>
          <w:rFonts w:ascii="Garamond" w:hAnsi="Garamond"/>
          <w:sz w:val="24"/>
          <w:szCs w:val="24"/>
        </w:rPr>
        <w:t xml:space="preserve"> ovalbumin yang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meningkat</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konjungasi</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w:t>
      </w:r>
      <w:proofErr w:type="spellStart"/>
      <w:r w:rsidRPr="00B03232">
        <w:rPr>
          <w:rFonts w:ascii="Garamond" w:hAnsi="Garamond"/>
          <w:sz w:val="24"/>
          <w:szCs w:val="24"/>
        </w:rPr>
        <w:t>dekstran</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galaktomanan</w:t>
      </w:r>
      <w:proofErr w:type="spellEnd"/>
      <w:r w:rsidRPr="00B03232">
        <w:rPr>
          <w:rFonts w:ascii="Garamond" w:hAnsi="Garamond"/>
          <w:sz w:val="24"/>
          <w:szCs w:val="24"/>
        </w:rPr>
        <w:t xml:space="preserve"> </w:t>
      </w:r>
      <w:proofErr w:type="spellStart"/>
      <w:r w:rsidRPr="00B03232">
        <w:rPr>
          <w:rFonts w:ascii="Garamond" w:hAnsi="Garamond"/>
          <w:sz w:val="24"/>
          <w:szCs w:val="24"/>
        </w:rPr>
        <w:t>melalui</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w:t>
      </w:r>
      <w:r w:rsidR="00FC23BE">
        <w:rPr>
          <w:rFonts w:ascii="Garamond" w:hAnsi="Garamond"/>
          <w:sz w:val="24"/>
          <w:szCs w:val="24"/>
        </w:rPr>
        <w:t>(</w:t>
      </w:r>
      <w:proofErr w:type="spellStart"/>
      <w:r w:rsidR="00FC23BE">
        <w:rPr>
          <w:rFonts w:ascii="Garamond" w:hAnsi="Garamond"/>
          <w:sz w:val="24"/>
          <w:szCs w:val="24"/>
        </w:rPr>
        <w:t>Tarigan</w:t>
      </w:r>
      <w:proofErr w:type="spellEnd"/>
      <w:r w:rsidR="00FC23BE">
        <w:rPr>
          <w:rFonts w:ascii="Garamond" w:hAnsi="Garamond"/>
          <w:sz w:val="24"/>
          <w:szCs w:val="24"/>
        </w:rPr>
        <w:t xml:space="preserve"> et al., 2012).</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color w:val="000000"/>
          <w:sz w:val="24"/>
          <w:szCs w:val="24"/>
        </w:rPr>
        <w:t xml:space="preserve"> </w:t>
      </w:r>
      <w:proofErr w:type="spellStart"/>
      <w:r w:rsidRPr="00B03232">
        <w:rPr>
          <w:rFonts w:ascii="Garamond" w:hAnsi="Garamond"/>
          <w:sz w:val="24"/>
          <w:szCs w:val="24"/>
        </w:rPr>
        <w:t>Redukton</w:t>
      </w:r>
      <w:proofErr w:type="spellEnd"/>
      <w:r w:rsidRPr="00B03232">
        <w:rPr>
          <w:rFonts w:ascii="Garamond" w:hAnsi="Garamond"/>
          <w:sz w:val="24"/>
          <w:szCs w:val="24"/>
        </w:rPr>
        <w:t xml:space="preserve"> </w:t>
      </w:r>
      <w:proofErr w:type="spellStart"/>
      <w:r w:rsidRPr="00B03232">
        <w:rPr>
          <w:rFonts w:ascii="Garamond" w:hAnsi="Garamond"/>
          <w:sz w:val="24"/>
          <w:szCs w:val="24"/>
        </w:rPr>
        <w:t>dari</w:t>
      </w:r>
      <w:proofErr w:type="spellEnd"/>
      <w:r w:rsidRPr="00B03232">
        <w:rPr>
          <w:rFonts w:ascii="Garamond" w:hAnsi="Garamond"/>
          <w:sz w:val="24"/>
          <w:szCs w:val="24"/>
        </w:rPr>
        <w:t xml:space="preserve"> PRM </w:t>
      </w:r>
      <w:proofErr w:type="spellStart"/>
      <w:r w:rsidRPr="00B03232">
        <w:rPr>
          <w:rFonts w:ascii="Garamond" w:hAnsi="Garamond"/>
          <w:sz w:val="24"/>
          <w:szCs w:val="24"/>
        </w:rPr>
        <w:t>dapat</w:t>
      </w:r>
      <w:proofErr w:type="spellEnd"/>
      <w:r w:rsidRPr="00B03232">
        <w:rPr>
          <w:rFonts w:ascii="Garamond" w:hAnsi="Garamond"/>
          <w:sz w:val="24"/>
          <w:szCs w:val="24"/>
        </w:rPr>
        <w:t xml:space="preserve"> </w:t>
      </w:r>
      <w:proofErr w:type="spellStart"/>
      <w:r w:rsidRPr="00B03232">
        <w:rPr>
          <w:rFonts w:ascii="Garamond" w:hAnsi="Garamond"/>
          <w:sz w:val="24"/>
          <w:szCs w:val="24"/>
        </w:rPr>
        <w:t>menghambat</w:t>
      </w:r>
      <w:proofErr w:type="spellEnd"/>
      <w:r w:rsidRPr="00B03232">
        <w:rPr>
          <w:rFonts w:ascii="Garamond" w:hAnsi="Garamond"/>
          <w:sz w:val="24"/>
          <w:szCs w:val="24"/>
        </w:rPr>
        <w:t xml:space="preserve"> </w:t>
      </w:r>
      <w:proofErr w:type="spellStart"/>
      <w:r w:rsidRPr="00B03232">
        <w:rPr>
          <w:rFonts w:ascii="Garamond" w:hAnsi="Garamond"/>
          <w:sz w:val="24"/>
          <w:szCs w:val="24"/>
        </w:rPr>
        <w:t>oksidasi</w:t>
      </w:r>
      <w:proofErr w:type="spellEnd"/>
      <w:r w:rsidRPr="00B03232">
        <w:rPr>
          <w:rFonts w:ascii="Garamond" w:hAnsi="Garamond"/>
          <w:sz w:val="24"/>
          <w:szCs w:val="24"/>
        </w:rPr>
        <w:t xml:space="preserve"> </w:t>
      </w:r>
      <w:proofErr w:type="spellStart"/>
      <w:r w:rsidRPr="00B03232">
        <w:rPr>
          <w:rFonts w:ascii="Garamond" w:hAnsi="Garamond"/>
          <w:sz w:val="24"/>
          <w:szCs w:val="24"/>
        </w:rPr>
        <w:t>oksidasi</w:t>
      </w:r>
      <w:proofErr w:type="spellEnd"/>
      <w:r w:rsidRPr="00B03232">
        <w:rPr>
          <w:rFonts w:ascii="Garamond" w:hAnsi="Garamond"/>
          <w:sz w:val="24"/>
          <w:szCs w:val="24"/>
        </w:rPr>
        <w:t xml:space="preserve"> lemak  </w:t>
      </w:r>
      <w:r w:rsidR="00FC23BE">
        <w:rPr>
          <w:rFonts w:ascii="Garamond" w:hAnsi="Garamond"/>
          <w:sz w:val="24"/>
          <w:szCs w:val="24"/>
        </w:rPr>
        <w:t xml:space="preserve">(Li </w:t>
      </w:r>
      <w:r w:rsidR="00FC23BE" w:rsidRPr="00FC23BE">
        <w:rPr>
          <w:rFonts w:ascii="Garamond" w:hAnsi="Garamond"/>
          <w:i/>
          <w:iCs/>
          <w:sz w:val="24"/>
          <w:szCs w:val="24"/>
        </w:rPr>
        <w:t>et al.,</w:t>
      </w:r>
      <w:r w:rsidR="00FC23BE">
        <w:rPr>
          <w:rFonts w:ascii="Garamond" w:hAnsi="Garamond"/>
          <w:sz w:val="24"/>
          <w:szCs w:val="24"/>
        </w:rPr>
        <w:t xml:space="preserve"> 2020)</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color w:val="000000"/>
          <w:sz w:val="24"/>
          <w:szCs w:val="24"/>
        </w:rPr>
        <w:t xml:space="preserve">. </w:t>
      </w:r>
      <w:proofErr w:type="spellStart"/>
      <w:r w:rsidRPr="00B03232">
        <w:rPr>
          <w:rFonts w:ascii="Garamond" w:hAnsi="Garamond"/>
          <w:sz w:val="24"/>
          <w:szCs w:val="24"/>
        </w:rPr>
        <w:t>Selain</w:t>
      </w:r>
      <w:proofErr w:type="spellEnd"/>
      <w:r w:rsidRPr="00B03232">
        <w:rPr>
          <w:rFonts w:ascii="Garamond" w:hAnsi="Garamond"/>
          <w:sz w:val="24"/>
          <w:szCs w:val="24"/>
        </w:rPr>
        <w:t xml:space="preserve"> </w:t>
      </w:r>
      <w:proofErr w:type="spellStart"/>
      <w:r w:rsidRPr="00B03232">
        <w:rPr>
          <w:rFonts w:ascii="Garamond" w:hAnsi="Garamond"/>
          <w:sz w:val="24"/>
          <w:szCs w:val="24"/>
        </w:rPr>
        <w:t>itu</w:t>
      </w:r>
      <w:proofErr w:type="spellEnd"/>
      <w:r w:rsidRPr="00B03232">
        <w:rPr>
          <w:rFonts w:ascii="Garamond" w:hAnsi="Garamond"/>
          <w:sz w:val="24"/>
          <w:szCs w:val="24"/>
        </w:rPr>
        <w:t xml:space="preserve">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3-deoksiglukoson </w:t>
      </w:r>
      <w:proofErr w:type="spellStart"/>
      <w:r w:rsidRPr="00B03232">
        <w:rPr>
          <w:rFonts w:ascii="Garamond" w:hAnsi="Garamond"/>
          <w:sz w:val="24"/>
          <w:szCs w:val="24"/>
        </w:rPr>
        <w:t>yaitu</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w:t>
      </w:r>
      <w:proofErr w:type="spellStart"/>
      <w:r w:rsidRPr="00B03232">
        <w:rPr>
          <w:rFonts w:ascii="Garamond" w:hAnsi="Garamond"/>
          <w:sz w:val="24"/>
          <w:szCs w:val="24"/>
        </w:rPr>
        <w:t>pembentuk</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merupakan</w:t>
      </w:r>
      <w:proofErr w:type="spellEnd"/>
      <w:r w:rsidRPr="00B03232">
        <w:rPr>
          <w:rFonts w:ascii="Garamond" w:hAnsi="Garamond"/>
          <w:sz w:val="24"/>
          <w:szCs w:val="24"/>
        </w:rPr>
        <w:t xml:space="preserve"> </w:t>
      </w:r>
      <w:proofErr w:type="spellStart"/>
      <w:r w:rsidRPr="00B03232">
        <w:rPr>
          <w:rFonts w:ascii="Garamond" w:hAnsi="Garamond"/>
          <w:sz w:val="24"/>
          <w:szCs w:val="24"/>
        </w:rPr>
        <w:t>senyawa</w:t>
      </w:r>
      <w:proofErr w:type="spellEnd"/>
      <w:r w:rsidRPr="00B03232">
        <w:rPr>
          <w:rFonts w:ascii="Garamond" w:hAnsi="Garamond"/>
          <w:sz w:val="24"/>
          <w:szCs w:val="24"/>
        </w:rPr>
        <w:t xml:space="preserve"> </w:t>
      </w:r>
      <w:proofErr w:type="spellStart"/>
      <w:r w:rsidRPr="00B03232">
        <w:rPr>
          <w:rFonts w:ascii="Garamond" w:hAnsi="Garamond"/>
          <w:sz w:val="24"/>
          <w:szCs w:val="24"/>
        </w:rPr>
        <w:t>redukton</w:t>
      </w:r>
      <w:proofErr w:type="spellEnd"/>
      <w:r w:rsidRPr="00B03232">
        <w:rPr>
          <w:rFonts w:ascii="Garamond" w:hAnsi="Garamond"/>
          <w:sz w:val="24"/>
          <w:szCs w:val="24"/>
        </w:rPr>
        <w:t xml:space="preserve"> yang </w:t>
      </w:r>
      <w:proofErr w:type="spellStart"/>
      <w:r w:rsidRPr="00B03232">
        <w:rPr>
          <w:rFonts w:ascii="Garamond" w:hAnsi="Garamond"/>
          <w:sz w:val="24"/>
          <w:szCs w:val="24"/>
        </w:rPr>
        <w:t>berpotensi</w:t>
      </w:r>
      <w:proofErr w:type="spellEnd"/>
      <w:r w:rsidRPr="00B03232">
        <w:rPr>
          <w:rFonts w:ascii="Garamond" w:hAnsi="Garamond"/>
          <w:sz w:val="24"/>
          <w:szCs w:val="24"/>
        </w:rPr>
        <w:t xml:space="preserve"> </w:t>
      </w:r>
      <w:proofErr w:type="spellStart"/>
      <w:r w:rsidRPr="00B03232">
        <w:rPr>
          <w:rFonts w:ascii="Garamond" w:hAnsi="Garamond"/>
          <w:sz w:val="24"/>
          <w:szCs w:val="24"/>
        </w:rPr>
        <w:t>sebagai</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proofErr w:type="spellStart"/>
      <w:r w:rsidRPr="00B03232">
        <w:rPr>
          <w:rFonts w:ascii="Garamond" w:hAnsi="Garamond"/>
          <w:i/>
          <w:iCs/>
          <w:sz w:val="24"/>
          <w:szCs w:val="24"/>
        </w:rPr>
        <w:t>Reaksi</w:t>
      </w:r>
      <w:proofErr w:type="spellEnd"/>
      <w:r w:rsidRPr="00B03232">
        <w:rPr>
          <w:rFonts w:ascii="Garamond" w:hAnsi="Garamond"/>
          <w:i/>
          <w:iCs/>
          <w:sz w:val="24"/>
          <w:szCs w:val="24"/>
        </w:rPr>
        <w:t xml:space="preserve"> Maillard</w:t>
      </w:r>
      <w:r w:rsidRPr="00B03232">
        <w:rPr>
          <w:rFonts w:ascii="Garamond" w:hAnsi="Garamond"/>
          <w:i/>
          <w:sz w:val="24"/>
          <w:szCs w:val="24"/>
        </w:rPr>
        <w:t xml:space="preserve"> </w:t>
      </w:r>
      <w:r w:rsidRPr="00B03232">
        <w:rPr>
          <w:rFonts w:ascii="Garamond" w:hAnsi="Garamond"/>
          <w:sz w:val="24"/>
          <w:szCs w:val="24"/>
        </w:rPr>
        <w:t xml:space="preserve"> </w:t>
      </w:r>
      <w:proofErr w:type="spellStart"/>
      <w:r w:rsidRPr="00B03232">
        <w:rPr>
          <w:rFonts w:ascii="Garamond" w:hAnsi="Garamond"/>
          <w:sz w:val="24"/>
          <w:szCs w:val="24"/>
        </w:rPr>
        <w:t>terbentuk</w:t>
      </w:r>
      <w:proofErr w:type="spellEnd"/>
      <w:r w:rsidRPr="00B03232">
        <w:rPr>
          <w:rFonts w:ascii="Garamond" w:hAnsi="Garamond"/>
          <w:sz w:val="24"/>
          <w:szCs w:val="24"/>
        </w:rPr>
        <w:t xml:space="preserve"> </w:t>
      </w:r>
      <w:proofErr w:type="spellStart"/>
      <w:r w:rsidRPr="00B03232">
        <w:rPr>
          <w:rFonts w:ascii="Garamond" w:hAnsi="Garamond"/>
          <w:sz w:val="24"/>
          <w:szCs w:val="24"/>
        </w:rPr>
        <w:t>antara</w:t>
      </w:r>
      <w:proofErr w:type="spellEnd"/>
      <w:r w:rsidRPr="00B03232">
        <w:rPr>
          <w:rFonts w:ascii="Garamond" w:hAnsi="Garamond"/>
          <w:sz w:val="24"/>
          <w:szCs w:val="24"/>
        </w:rPr>
        <w:t xml:space="preserve"> protein dan gula </w:t>
      </w:r>
      <w:proofErr w:type="spellStart"/>
      <w:r w:rsidRPr="00B03232">
        <w:rPr>
          <w:rFonts w:ascii="Garamond" w:hAnsi="Garamond"/>
          <w:sz w:val="24"/>
          <w:szCs w:val="24"/>
        </w:rPr>
        <w:t>pereduksi</w:t>
      </w:r>
      <w:proofErr w:type="spellEnd"/>
      <w:r w:rsidRPr="00B03232">
        <w:rPr>
          <w:rFonts w:ascii="Garamond" w:hAnsi="Garamond"/>
          <w:sz w:val="24"/>
          <w:szCs w:val="24"/>
        </w:rPr>
        <w:t xml:space="preserve"> yang </w:t>
      </w:r>
      <w:proofErr w:type="spellStart"/>
      <w:r w:rsidRPr="00B03232">
        <w:rPr>
          <w:rFonts w:ascii="Garamond" w:hAnsi="Garamond"/>
          <w:sz w:val="24"/>
          <w:szCs w:val="24"/>
        </w:rPr>
        <w:t>menghasilkan</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dan </w:t>
      </w:r>
      <w:proofErr w:type="spellStart"/>
      <w:r w:rsidRPr="00B03232">
        <w:rPr>
          <w:rFonts w:ascii="Garamond" w:hAnsi="Garamond"/>
          <w:sz w:val="24"/>
          <w:szCs w:val="24"/>
        </w:rPr>
        <w:t>cita</w:t>
      </w:r>
      <w:proofErr w:type="spellEnd"/>
      <w:r w:rsidRPr="00B03232">
        <w:rPr>
          <w:rFonts w:ascii="Garamond" w:hAnsi="Garamond"/>
          <w:sz w:val="24"/>
          <w:szCs w:val="24"/>
        </w:rPr>
        <w:t xml:space="preserve"> rasa pada </w:t>
      </w:r>
      <w:proofErr w:type="spellStart"/>
      <w:r w:rsidRPr="00B03232">
        <w:rPr>
          <w:rFonts w:ascii="Garamond" w:hAnsi="Garamond"/>
          <w:sz w:val="24"/>
          <w:szCs w:val="24"/>
        </w:rPr>
        <w:t>produk</w:t>
      </w:r>
      <w:proofErr w:type="spellEnd"/>
      <w:r w:rsidRPr="00B03232">
        <w:rPr>
          <w:rFonts w:ascii="Garamond" w:hAnsi="Garamond"/>
          <w:sz w:val="24"/>
          <w:szCs w:val="24"/>
        </w:rPr>
        <w:t xml:space="preserve"> </w:t>
      </w:r>
      <w:r w:rsidR="00FC23BE">
        <w:rPr>
          <w:rFonts w:ascii="Garamond" w:hAnsi="Garamond"/>
          <w:sz w:val="24"/>
          <w:szCs w:val="24"/>
        </w:rPr>
        <w:t>(</w:t>
      </w:r>
      <w:proofErr w:type="spellStart"/>
      <w:r w:rsidR="00FC23BE">
        <w:rPr>
          <w:rFonts w:ascii="Garamond" w:hAnsi="Garamond"/>
          <w:sz w:val="24"/>
          <w:szCs w:val="24"/>
        </w:rPr>
        <w:t>Hustianty</w:t>
      </w:r>
      <w:proofErr w:type="spellEnd"/>
      <w:r w:rsidR="00FC23BE">
        <w:rPr>
          <w:rFonts w:ascii="Garamond" w:hAnsi="Garamond"/>
          <w:sz w:val="24"/>
          <w:szCs w:val="24"/>
        </w:rPr>
        <w:t>, 2016).</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sz w:val="24"/>
          <w:szCs w:val="24"/>
        </w:rPr>
        <w:t xml:space="preserve"> Gula </w:t>
      </w:r>
      <w:proofErr w:type="spellStart"/>
      <w:r w:rsidRPr="00B03232">
        <w:rPr>
          <w:rFonts w:ascii="Garamond" w:hAnsi="Garamond"/>
          <w:sz w:val="24"/>
          <w:szCs w:val="24"/>
        </w:rPr>
        <w:t>pereduksi</w:t>
      </w:r>
      <w:proofErr w:type="spellEnd"/>
      <w:r w:rsidRPr="00B03232">
        <w:rPr>
          <w:rFonts w:ascii="Garamond" w:hAnsi="Garamond"/>
          <w:sz w:val="24"/>
          <w:szCs w:val="24"/>
        </w:rPr>
        <w:t xml:space="preserve"> </w:t>
      </w:r>
      <w:proofErr w:type="spellStart"/>
      <w:r w:rsidRPr="00B03232">
        <w:rPr>
          <w:rFonts w:ascii="Garamond" w:hAnsi="Garamond"/>
          <w:sz w:val="24"/>
          <w:szCs w:val="24"/>
        </w:rPr>
        <w:t>adalah</w:t>
      </w:r>
      <w:proofErr w:type="spellEnd"/>
      <w:r w:rsidRPr="00B03232">
        <w:rPr>
          <w:rFonts w:ascii="Garamond" w:hAnsi="Garamond"/>
          <w:sz w:val="24"/>
          <w:szCs w:val="24"/>
        </w:rPr>
        <w:t xml:space="preserve"> </w:t>
      </w:r>
      <w:proofErr w:type="spellStart"/>
      <w:r w:rsidRPr="00B03232">
        <w:rPr>
          <w:rFonts w:ascii="Garamond" w:hAnsi="Garamond"/>
          <w:sz w:val="24"/>
          <w:szCs w:val="24"/>
        </w:rPr>
        <w:t>glukosa</w:t>
      </w:r>
      <w:proofErr w:type="spellEnd"/>
      <w:r w:rsidRPr="00B03232">
        <w:rPr>
          <w:rFonts w:ascii="Garamond" w:hAnsi="Garamond"/>
          <w:sz w:val="24"/>
          <w:szCs w:val="24"/>
        </w:rPr>
        <w:t xml:space="preserve">, </w:t>
      </w:r>
      <w:proofErr w:type="spellStart"/>
      <w:r w:rsidRPr="00B03232">
        <w:rPr>
          <w:rFonts w:ascii="Garamond" w:hAnsi="Garamond"/>
          <w:sz w:val="24"/>
          <w:szCs w:val="24"/>
        </w:rPr>
        <w:t>galaktosa</w:t>
      </w:r>
      <w:proofErr w:type="spellEnd"/>
      <w:r w:rsidRPr="00B03232">
        <w:rPr>
          <w:rFonts w:ascii="Garamond" w:hAnsi="Garamond"/>
          <w:sz w:val="24"/>
          <w:szCs w:val="24"/>
        </w:rPr>
        <w:t xml:space="preserve"> dan </w:t>
      </w:r>
      <w:proofErr w:type="spellStart"/>
      <w:r w:rsidRPr="00B03232">
        <w:rPr>
          <w:rFonts w:ascii="Garamond" w:hAnsi="Garamond"/>
          <w:sz w:val="24"/>
          <w:szCs w:val="24"/>
        </w:rPr>
        <w:t>fruktosa</w:t>
      </w:r>
      <w:proofErr w:type="spellEnd"/>
      <w:r w:rsidRPr="00B03232">
        <w:rPr>
          <w:rFonts w:ascii="Garamond" w:hAnsi="Garamond"/>
          <w:sz w:val="24"/>
          <w:szCs w:val="24"/>
        </w:rPr>
        <w:t xml:space="preserve">. </w:t>
      </w:r>
      <w:proofErr w:type="spellStart"/>
      <w:r w:rsidRPr="00B03232">
        <w:rPr>
          <w:rFonts w:ascii="Garamond" w:hAnsi="Garamond"/>
          <w:sz w:val="24"/>
          <w:szCs w:val="24"/>
        </w:rPr>
        <w:t>Perbedaan</w:t>
      </w:r>
      <w:proofErr w:type="spellEnd"/>
      <w:r w:rsidRPr="00B03232">
        <w:rPr>
          <w:rFonts w:ascii="Garamond" w:hAnsi="Garamond"/>
          <w:sz w:val="24"/>
          <w:szCs w:val="24"/>
        </w:rPr>
        <w:t xml:space="preserve"> </w:t>
      </w:r>
      <w:proofErr w:type="spellStart"/>
      <w:r w:rsidRPr="00B03232">
        <w:rPr>
          <w:rFonts w:ascii="Garamond" w:hAnsi="Garamond"/>
          <w:sz w:val="24"/>
          <w:szCs w:val="24"/>
        </w:rPr>
        <w:t>monosakarida</w:t>
      </w:r>
      <w:proofErr w:type="spellEnd"/>
      <w:r w:rsidRPr="00B03232">
        <w:rPr>
          <w:rFonts w:ascii="Garamond" w:hAnsi="Garamond"/>
          <w:sz w:val="24"/>
          <w:szCs w:val="24"/>
        </w:rPr>
        <w:t xml:space="preserve"> </w:t>
      </w:r>
      <w:proofErr w:type="spellStart"/>
      <w:r w:rsidRPr="00B03232">
        <w:rPr>
          <w:rFonts w:ascii="Garamond" w:hAnsi="Garamond"/>
          <w:sz w:val="24"/>
          <w:szCs w:val="24"/>
        </w:rPr>
        <w:t>ini</w:t>
      </w:r>
      <w:proofErr w:type="spellEnd"/>
      <w:r w:rsidRPr="00B03232">
        <w:rPr>
          <w:rFonts w:ascii="Garamond" w:hAnsi="Garamond"/>
          <w:sz w:val="24"/>
          <w:szCs w:val="24"/>
        </w:rPr>
        <w:t xml:space="preserve"> </w:t>
      </w:r>
      <w:proofErr w:type="spellStart"/>
      <w:r w:rsidRPr="00B03232">
        <w:rPr>
          <w:rFonts w:ascii="Garamond" w:hAnsi="Garamond"/>
          <w:sz w:val="24"/>
          <w:szCs w:val="24"/>
        </w:rPr>
        <w:t>menyebabkan</w:t>
      </w:r>
      <w:proofErr w:type="spellEnd"/>
      <w:r w:rsidRPr="00B03232">
        <w:rPr>
          <w:rFonts w:ascii="Garamond" w:hAnsi="Garamond"/>
          <w:sz w:val="24"/>
          <w:szCs w:val="24"/>
        </w:rPr>
        <w:t xml:space="preserve"> </w:t>
      </w:r>
      <w:proofErr w:type="spellStart"/>
      <w:r w:rsidRPr="00B03232">
        <w:rPr>
          <w:rFonts w:ascii="Garamond" w:hAnsi="Garamond"/>
          <w:sz w:val="24"/>
          <w:szCs w:val="24"/>
        </w:rPr>
        <w:t>intensitas</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yang </w:t>
      </w:r>
      <w:proofErr w:type="spellStart"/>
      <w:r w:rsidRPr="00B03232">
        <w:rPr>
          <w:rFonts w:ascii="Garamond" w:hAnsi="Garamond"/>
          <w:sz w:val="24"/>
          <w:szCs w:val="24"/>
        </w:rPr>
        <w:t>berbeda</w:t>
      </w:r>
      <w:proofErr w:type="spellEnd"/>
      <w:r w:rsidRPr="00B03232">
        <w:rPr>
          <w:rFonts w:ascii="Garamond" w:hAnsi="Garamond"/>
          <w:sz w:val="24"/>
          <w:szCs w:val="24"/>
        </w:rPr>
        <w:t xml:space="preserve"> juga. Hasil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r w:rsidRPr="00B03232">
        <w:rPr>
          <w:rFonts w:ascii="Garamond" w:hAnsi="Garamond"/>
          <w:sz w:val="24"/>
          <w:szCs w:val="24"/>
        </w:rPr>
        <w:t>berbeda</w:t>
      </w:r>
      <w:proofErr w:type="spellEnd"/>
      <w:r w:rsidRPr="00B03232">
        <w:rPr>
          <w:rFonts w:ascii="Garamond" w:hAnsi="Garamond"/>
          <w:sz w:val="24"/>
          <w:szCs w:val="24"/>
        </w:rPr>
        <w:t xml:space="preserve"> </w:t>
      </w:r>
      <w:proofErr w:type="spellStart"/>
      <w:r w:rsidRPr="00B03232">
        <w:rPr>
          <w:rFonts w:ascii="Garamond" w:hAnsi="Garamond"/>
          <w:sz w:val="24"/>
          <w:szCs w:val="24"/>
        </w:rPr>
        <w:t>nyata</w:t>
      </w:r>
      <w:proofErr w:type="spellEnd"/>
      <w:r w:rsidRPr="00B03232">
        <w:rPr>
          <w:rFonts w:ascii="Garamond" w:hAnsi="Garamond"/>
          <w:sz w:val="24"/>
          <w:szCs w:val="24"/>
        </w:rPr>
        <w:t xml:space="preserve"> </w:t>
      </w:r>
      <w:proofErr w:type="spellStart"/>
      <w:r w:rsidRPr="00B03232">
        <w:rPr>
          <w:rFonts w:ascii="Garamond" w:hAnsi="Garamond"/>
          <w:sz w:val="24"/>
          <w:szCs w:val="24"/>
        </w:rPr>
        <w:t>antara</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A1, A2 dan A3. Hal </w:t>
      </w:r>
      <w:proofErr w:type="spellStart"/>
      <w:r w:rsidRPr="00B03232">
        <w:rPr>
          <w:rFonts w:ascii="Garamond" w:hAnsi="Garamond"/>
          <w:sz w:val="24"/>
          <w:szCs w:val="24"/>
        </w:rPr>
        <w:t>tersebut</w:t>
      </w:r>
      <w:proofErr w:type="spellEnd"/>
      <w:r w:rsidRPr="00B03232">
        <w:rPr>
          <w:rFonts w:ascii="Garamond" w:hAnsi="Garamond"/>
          <w:sz w:val="24"/>
          <w:szCs w:val="24"/>
        </w:rPr>
        <w:t xml:space="preserve"> </w:t>
      </w:r>
      <w:proofErr w:type="spellStart"/>
      <w:r w:rsidRPr="00B03232">
        <w:rPr>
          <w:rFonts w:ascii="Garamond" w:hAnsi="Garamond"/>
          <w:sz w:val="24"/>
          <w:szCs w:val="24"/>
        </w:rPr>
        <w:t>karena</w:t>
      </w:r>
      <w:proofErr w:type="spellEnd"/>
      <w:r w:rsidRPr="00B03232">
        <w:rPr>
          <w:rFonts w:ascii="Garamond" w:hAnsi="Garamond"/>
          <w:sz w:val="24"/>
          <w:szCs w:val="24"/>
        </w:rPr>
        <w:t xml:space="preserve"> </w:t>
      </w:r>
      <w:proofErr w:type="spellStart"/>
      <w:r w:rsidRPr="00B03232">
        <w:rPr>
          <w:rFonts w:ascii="Garamond" w:hAnsi="Garamond"/>
          <w:sz w:val="24"/>
          <w:szCs w:val="24"/>
        </w:rPr>
        <w:t>perbedaan</w:t>
      </w:r>
      <w:proofErr w:type="spellEnd"/>
      <w:r w:rsidRPr="00B03232">
        <w:rPr>
          <w:rFonts w:ascii="Garamond" w:hAnsi="Garamond"/>
          <w:sz w:val="24"/>
          <w:szCs w:val="24"/>
        </w:rPr>
        <w:t xml:space="preserve"> </w:t>
      </w:r>
      <w:proofErr w:type="spellStart"/>
      <w:r w:rsidRPr="00B03232">
        <w:rPr>
          <w:rFonts w:ascii="Garamond" w:hAnsi="Garamond"/>
          <w:sz w:val="24"/>
          <w:szCs w:val="24"/>
        </w:rPr>
        <w:t>susunan</w:t>
      </w:r>
      <w:proofErr w:type="spellEnd"/>
      <w:r w:rsidRPr="00B03232">
        <w:rPr>
          <w:rFonts w:ascii="Garamond" w:hAnsi="Garamond"/>
          <w:sz w:val="24"/>
          <w:szCs w:val="24"/>
        </w:rPr>
        <w:t xml:space="preserve"> atom dan </w:t>
      </w:r>
      <w:proofErr w:type="spellStart"/>
      <w:r w:rsidRPr="00B03232">
        <w:rPr>
          <w:rFonts w:ascii="Garamond" w:hAnsi="Garamond"/>
          <w:sz w:val="24"/>
          <w:szCs w:val="24"/>
        </w:rPr>
        <w:t>komposisi</w:t>
      </w:r>
      <w:proofErr w:type="spellEnd"/>
      <w:r w:rsidRPr="00B03232">
        <w:rPr>
          <w:rFonts w:ascii="Garamond" w:hAnsi="Garamond"/>
          <w:sz w:val="24"/>
          <w:szCs w:val="24"/>
        </w:rPr>
        <w:t xml:space="preserve"> </w:t>
      </w:r>
      <w:proofErr w:type="spellStart"/>
      <w:proofErr w:type="gramStart"/>
      <w:r w:rsidRPr="00B03232">
        <w:rPr>
          <w:rFonts w:ascii="Garamond" w:hAnsi="Garamond"/>
          <w:sz w:val="24"/>
          <w:szCs w:val="24"/>
        </w:rPr>
        <w:t>gambir</w:t>
      </w:r>
      <w:proofErr w:type="spellEnd"/>
      <w:r w:rsidRPr="00B03232">
        <w:rPr>
          <w:rFonts w:ascii="Garamond" w:hAnsi="Garamond"/>
          <w:sz w:val="24"/>
          <w:szCs w:val="24"/>
        </w:rPr>
        <w:t xml:space="preserve">  yang</w:t>
      </w:r>
      <w:proofErr w:type="gramEnd"/>
      <w:r w:rsidRPr="00B03232">
        <w:rPr>
          <w:rFonts w:ascii="Garamond" w:hAnsi="Garamond"/>
          <w:sz w:val="24"/>
          <w:szCs w:val="24"/>
        </w:rPr>
        <w:t xml:space="preserve"> </w:t>
      </w:r>
      <w:proofErr w:type="spellStart"/>
      <w:r w:rsidRPr="00B03232">
        <w:rPr>
          <w:rFonts w:ascii="Garamond" w:hAnsi="Garamond"/>
          <w:sz w:val="24"/>
          <w:szCs w:val="24"/>
        </w:rPr>
        <w:t>menyebabkan</w:t>
      </w:r>
      <w:proofErr w:type="spellEnd"/>
      <w:r w:rsidRPr="00B03232">
        <w:rPr>
          <w:rFonts w:ascii="Garamond" w:hAnsi="Garamond"/>
          <w:sz w:val="24"/>
          <w:szCs w:val="24"/>
        </w:rPr>
        <w:t xml:space="preserve"> </w:t>
      </w:r>
      <w:proofErr w:type="spellStart"/>
      <w:r w:rsidRPr="00B03232">
        <w:rPr>
          <w:rFonts w:ascii="Garamond" w:hAnsi="Garamond"/>
          <w:sz w:val="24"/>
          <w:szCs w:val="24"/>
        </w:rPr>
        <w:t>perbedaan</w:t>
      </w:r>
      <w:proofErr w:type="spellEnd"/>
      <w:r w:rsidRPr="00B03232">
        <w:rPr>
          <w:rFonts w:ascii="Garamond" w:hAnsi="Garamond"/>
          <w:sz w:val="24"/>
          <w:szCs w:val="24"/>
        </w:rPr>
        <w:t xml:space="preserve"> </w:t>
      </w:r>
      <w:proofErr w:type="spellStart"/>
      <w:r w:rsidRPr="00B03232">
        <w:rPr>
          <w:rFonts w:ascii="Garamond" w:hAnsi="Garamond"/>
          <w:sz w:val="24"/>
          <w:szCs w:val="24"/>
        </w:rPr>
        <w:t>tingkat</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daya</w:t>
      </w:r>
      <w:proofErr w:type="spellEnd"/>
      <w:r w:rsidRPr="00B03232">
        <w:rPr>
          <w:rFonts w:ascii="Garamond" w:hAnsi="Garamond"/>
          <w:sz w:val="24"/>
          <w:szCs w:val="24"/>
        </w:rPr>
        <w:t xml:space="preserve"> </w:t>
      </w:r>
      <w:proofErr w:type="spellStart"/>
      <w:r w:rsidRPr="00B03232">
        <w:rPr>
          <w:rFonts w:ascii="Garamond" w:hAnsi="Garamond"/>
          <w:sz w:val="24"/>
          <w:szCs w:val="24"/>
        </w:rPr>
        <w:t>larut</w:t>
      </w:r>
      <w:proofErr w:type="spellEnd"/>
      <w:r w:rsidRPr="00B03232">
        <w:rPr>
          <w:rFonts w:ascii="Garamond" w:hAnsi="Garamond"/>
          <w:sz w:val="24"/>
          <w:szCs w:val="24"/>
        </w:rPr>
        <w:t xml:space="preserve"> dan </w:t>
      </w:r>
      <w:proofErr w:type="spellStart"/>
      <w:r w:rsidRPr="00B03232">
        <w:rPr>
          <w:rFonts w:ascii="Garamond" w:hAnsi="Garamond"/>
          <w:sz w:val="24"/>
          <w:szCs w:val="24"/>
        </w:rPr>
        <w:t>sifat</w:t>
      </w:r>
      <w:proofErr w:type="spellEnd"/>
      <w:r w:rsidRPr="00B03232">
        <w:rPr>
          <w:rFonts w:ascii="Garamond" w:hAnsi="Garamond"/>
          <w:sz w:val="24"/>
          <w:szCs w:val="24"/>
        </w:rPr>
        <w:t xml:space="preserve"> </w:t>
      </w:r>
      <w:proofErr w:type="spellStart"/>
      <w:r w:rsidRPr="00B03232">
        <w:rPr>
          <w:rFonts w:ascii="Garamond" w:hAnsi="Garamond"/>
          <w:sz w:val="24"/>
          <w:szCs w:val="24"/>
        </w:rPr>
        <w:t>membentuk</w:t>
      </w:r>
      <w:proofErr w:type="spellEnd"/>
      <w:r w:rsidRPr="00B03232">
        <w:rPr>
          <w:rFonts w:ascii="Garamond" w:hAnsi="Garamond"/>
          <w:sz w:val="24"/>
          <w:szCs w:val="24"/>
        </w:rPr>
        <w:t xml:space="preserve"> </w:t>
      </w:r>
      <w:proofErr w:type="spellStart"/>
      <w:r w:rsidRPr="00B03232">
        <w:rPr>
          <w:rFonts w:ascii="Garamond" w:hAnsi="Garamond"/>
          <w:sz w:val="24"/>
          <w:szCs w:val="24"/>
        </w:rPr>
        <w:t>reaksi</w:t>
      </w:r>
      <w:proofErr w:type="spellEnd"/>
      <w:r w:rsidRPr="00B03232">
        <w:rPr>
          <w:rFonts w:ascii="Garamond" w:hAnsi="Garamond"/>
          <w:sz w:val="24"/>
          <w:szCs w:val="24"/>
        </w:rPr>
        <w:t xml:space="preserve"> Maillard dan </w:t>
      </w:r>
      <w:proofErr w:type="spellStart"/>
      <w:r w:rsidRPr="00B03232">
        <w:rPr>
          <w:rFonts w:ascii="Garamond" w:hAnsi="Garamond"/>
          <w:sz w:val="24"/>
          <w:szCs w:val="24"/>
        </w:rPr>
        <w:t>adanya</w:t>
      </w:r>
      <w:proofErr w:type="spellEnd"/>
      <w:r w:rsidRPr="00B03232">
        <w:rPr>
          <w:rFonts w:ascii="Garamond" w:hAnsi="Garamond"/>
          <w:sz w:val="24"/>
          <w:szCs w:val="24"/>
        </w:rPr>
        <w:t xml:space="preserve"> </w:t>
      </w:r>
      <w:proofErr w:type="spellStart"/>
      <w:r w:rsidRPr="00B03232">
        <w:rPr>
          <w:rFonts w:ascii="Garamond" w:hAnsi="Garamond"/>
          <w:sz w:val="24"/>
          <w:szCs w:val="24"/>
        </w:rPr>
        <w:t>penambahan</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yang </w:t>
      </w:r>
      <w:proofErr w:type="spellStart"/>
      <w:r w:rsidRPr="00B03232">
        <w:rPr>
          <w:rFonts w:ascii="Garamond" w:hAnsi="Garamond"/>
          <w:sz w:val="24"/>
          <w:szCs w:val="24"/>
        </w:rPr>
        <w:t>berbeda</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yang </w:t>
      </w:r>
      <w:proofErr w:type="spellStart"/>
      <w:r w:rsidRPr="00B03232">
        <w:rPr>
          <w:rFonts w:ascii="Garamond" w:hAnsi="Garamond"/>
          <w:sz w:val="24"/>
          <w:szCs w:val="24"/>
        </w:rPr>
        <w:t>pekat</w:t>
      </w:r>
      <w:proofErr w:type="spellEnd"/>
      <w:r w:rsidRPr="00B03232">
        <w:rPr>
          <w:rFonts w:ascii="Garamond" w:hAnsi="Garamond"/>
          <w:sz w:val="24"/>
          <w:szCs w:val="24"/>
        </w:rPr>
        <w:t xml:space="preserve"> </w:t>
      </w:r>
      <w:proofErr w:type="spellStart"/>
      <w:r w:rsidRPr="00B03232">
        <w:rPr>
          <w:rFonts w:ascii="Garamond" w:hAnsi="Garamond"/>
          <w:sz w:val="24"/>
          <w:szCs w:val="24"/>
        </w:rPr>
        <w:t>dikarenakan</w:t>
      </w:r>
      <w:proofErr w:type="spellEnd"/>
      <w:r w:rsidRPr="00B03232">
        <w:rPr>
          <w:rFonts w:ascii="Garamond" w:hAnsi="Garamond"/>
          <w:sz w:val="24"/>
          <w:szCs w:val="24"/>
        </w:rPr>
        <w:t xml:space="preserve">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tinggi</w:t>
      </w:r>
      <w:proofErr w:type="spellEnd"/>
      <w:r w:rsidRPr="00B03232">
        <w:rPr>
          <w:rFonts w:ascii="Garamond" w:hAnsi="Garamond"/>
          <w:sz w:val="24"/>
          <w:szCs w:val="24"/>
        </w:rPr>
        <w:t xml:space="preserve"> </w:t>
      </w:r>
      <w:proofErr w:type="spellStart"/>
      <w:r w:rsidRPr="00B03232">
        <w:rPr>
          <w:rFonts w:ascii="Garamond" w:hAnsi="Garamond"/>
          <w:sz w:val="24"/>
          <w:szCs w:val="24"/>
        </w:rPr>
        <w:t>gambir</w:t>
      </w:r>
      <w:proofErr w:type="spellEnd"/>
      <w:r w:rsidRPr="00B03232">
        <w:rPr>
          <w:rFonts w:ascii="Garamond" w:hAnsi="Garamond"/>
          <w:sz w:val="24"/>
          <w:szCs w:val="24"/>
        </w:rPr>
        <w:t xml:space="preserve"> </w:t>
      </w:r>
      <w:proofErr w:type="spellStart"/>
      <w:r w:rsidRPr="00B03232">
        <w:rPr>
          <w:rFonts w:ascii="Garamond" w:hAnsi="Garamond"/>
          <w:sz w:val="24"/>
          <w:szCs w:val="24"/>
        </w:rPr>
        <w:t>diberikan</w:t>
      </w:r>
      <w:proofErr w:type="spellEnd"/>
      <w:r w:rsidRPr="00B03232">
        <w:rPr>
          <w:rFonts w:ascii="Garamond" w:hAnsi="Garamond"/>
          <w:sz w:val="24"/>
          <w:szCs w:val="24"/>
        </w:rPr>
        <w:t xml:space="preserve"> </w:t>
      </w:r>
      <w:proofErr w:type="spellStart"/>
      <w:r w:rsidRPr="00B03232">
        <w:rPr>
          <w:rFonts w:ascii="Garamond" w:hAnsi="Garamond"/>
          <w:sz w:val="24"/>
          <w:szCs w:val="24"/>
        </w:rPr>
        <w:t>semakin</w:t>
      </w:r>
      <w:proofErr w:type="spellEnd"/>
      <w:r w:rsidRPr="00B03232">
        <w:rPr>
          <w:rFonts w:ascii="Garamond" w:hAnsi="Garamond"/>
          <w:sz w:val="24"/>
          <w:szCs w:val="24"/>
        </w:rPr>
        <w:t xml:space="preserve"> </w:t>
      </w:r>
      <w:proofErr w:type="spellStart"/>
      <w:r w:rsidRPr="00B03232">
        <w:rPr>
          <w:rFonts w:ascii="Garamond" w:hAnsi="Garamond"/>
          <w:sz w:val="24"/>
          <w:szCs w:val="24"/>
        </w:rPr>
        <w:t>berwarna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Warna</w:t>
      </w:r>
      <w:proofErr w:type="spellEnd"/>
      <w:r w:rsidRPr="00B03232">
        <w:rPr>
          <w:rFonts w:ascii="Garamond" w:hAnsi="Garamond"/>
          <w:sz w:val="24"/>
          <w:szCs w:val="24"/>
        </w:rPr>
        <w:t xml:space="preserve"> </w:t>
      </w:r>
      <w:proofErr w:type="spellStart"/>
      <w:r w:rsidRPr="00B03232">
        <w:rPr>
          <w:rFonts w:ascii="Garamond" w:hAnsi="Garamond"/>
          <w:sz w:val="24"/>
          <w:szCs w:val="24"/>
        </w:rPr>
        <w:t>coklat</w:t>
      </w:r>
      <w:proofErr w:type="spellEnd"/>
      <w:r w:rsidRPr="00B03232">
        <w:rPr>
          <w:rFonts w:ascii="Garamond" w:hAnsi="Garamond"/>
          <w:sz w:val="24"/>
          <w:szCs w:val="24"/>
        </w:rPr>
        <w:t xml:space="preserve"> </w:t>
      </w:r>
      <w:proofErr w:type="spellStart"/>
      <w:r w:rsidRPr="00B03232">
        <w:rPr>
          <w:rFonts w:ascii="Garamond" w:hAnsi="Garamond"/>
          <w:sz w:val="24"/>
          <w:szCs w:val="24"/>
        </w:rPr>
        <w:t>atau</w:t>
      </w:r>
      <w:proofErr w:type="spellEnd"/>
      <w:r w:rsidRPr="00B03232">
        <w:rPr>
          <w:rFonts w:ascii="Garamond" w:hAnsi="Garamond"/>
          <w:sz w:val="24"/>
          <w:szCs w:val="24"/>
        </w:rPr>
        <w:t xml:space="preserve"> </w:t>
      </w:r>
      <w:proofErr w:type="spellStart"/>
      <w:r w:rsidRPr="00B03232">
        <w:rPr>
          <w:rFonts w:ascii="Garamond" w:hAnsi="Garamond"/>
          <w:sz w:val="24"/>
          <w:szCs w:val="24"/>
        </w:rPr>
        <w:t>gelap</w:t>
      </w:r>
      <w:proofErr w:type="spellEnd"/>
      <w:r w:rsidRPr="00B03232">
        <w:rPr>
          <w:rFonts w:ascii="Garamond" w:hAnsi="Garamond"/>
          <w:sz w:val="24"/>
          <w:szCs w:val="24"/>
        </w:rPr>
        <w:t xml:space="preserve"> </w:t>
      </w:r>
      <w:proofErr w:type="spellStart"/>
      <w:r w:rsidRPr="00B03232">
        <w:rPr>
          <w:rFonts w:ascii="Garamond" w:hAnsi="Garamond"/>
          <w:sz w:val="24"/>
          <w:szCs w:val="24"/>
        </w:rPr>
        <w:t>menandakan</w:t>
      </w:r>
      <w:proofErr w:type="spellEnd"/>
      <w:r w:rsidRPr="00B03232">
        <w:rPr>
          <w:rFonts w:ascii="Garamond" w:hAnsi="Garamond"/>
          <w:sz w:val="24"/>
          <w:szCs w:val="24"/>
        </w:rPr>
        <w:t xml:space="preserve"> </w:t>
      </w:r>
      <w:proofErr w:type="spellStart"/>
      <w:r w:rsidRPr="00B03232">
        <w:rPr>
          <w:rFonts w:ascii="Garamond" w:hAnsi="Garamond"/>
          <w:sz w:val="24"/>
          <w:szCs w:val="24"/>
        </w:rPr>
        <w:t>semua</w:t>
      </w:r>
      <w:proofErr w:type="spellEnd"/>
      <w:r w:rsidRPr="00B03232">
        <w:rPr>
          <w:rFonts w:ascii="Garamond" w:hAnsi="Garamond"/>
          <w:sz w:val="24"/>
          <w:szCs w:val="24"/>
        </w:rPr>
        <w:t xml:space="preserve"> </w:t>
      </w:r>
      <w:proofErr w:type="spellStart"/>
      <w:r w:rsidRPr="00B03232">
        <w:rPr>
          <w:rFonts w:ascii="Garamond" w:hAnsi="Garamond"/>
          <w:sz w:val="24"/>
          <w:szCs w:val="24"/>
        </w:rPr>
        <w:t>perlakuan</w:t>
      </w:r>
      <w:proofErr w:type="spellEnd"/>
      <w:r w:rsidRPr="00B03232">
        <w:rPr>
          <w:rFonts w:ascii="Garamond" w:hAnsi="Garamond"/>
          <w:sz w:val="24"/>
          <w:szCs w:val="24"/>
        </w:rPr>
        <w:t xml:space="preserve"> </w:t>
      </w:r>
      <w:proofErr w:type="spellStart"/>
      <w:r w:rsidRPr="00B03232">
        <w:rPr>
          <w:rFonts w:ascii="Garamond" w:hAnsi="Garamond"/>
          <w:sz w:val="24"/>
          <w:szCs w:val="24"/>
        </w:rPr>
        <w:t>bereaksi</w:t>
      </w:r>
      <w:proofErr w:type="spellEnd"/>
      <w:r w:rsidRPr="00B03232">
        <w:rPr>
          <w:rFonts w:ascii="Garamond" w:hAnsi="Garamond"/>
          <w:sz w:val="24"/>
          <w:szCs w:val="24"/>
        </w:rPr>
        <w:t xml:space="preserve"> </w:t>
      </w:r>
      <w:proofErr w:type="spellStart"/>
      <w:r w:rsidRPr="00B03232">
        <w:rPr>
          <w:rFonts w:ascii="Garamond" w:hAnsi="Garamond"/>
          <w:sz w:val="24"/>
          <w:szCs w:val="24"/>
        </w:rPr>
        <w:t>dengan</w:t>
      </w:r>
      <w:proofErr w:type="spellEnd"/>
      <w:r w:rsidRPr="00B03232">
        <w:rPr>
          <w:rFonts w:ascii="Garamond" w:hAnsi="Garamond"/>
          <w:sz w:val="24"/>
          <w:szCs w:val="24"/>
        </w:rPr>
        <w:t xml:space="preserve"> gula </w:t>
      </w:r>
      <w:proofErr w:type="spellStart"/>
      <w:r w:rsidRPr="00B03232">
        <w:rPr>
          <w:rFonts w:ascii="Garamond" w:hAnsi="Garamond"/>
          <w:sz w:val="24"/>
          <w:szCs w:val="24"/>
        </w:rPr>
        <w:t>menghasilkan</w:t>
      </w:r>
      <w:proofErr w:type="spellEnd"/>
      <w:r w:rsidRPr="00B03232">
        <w:rPr>
          <w:rFonts w:ascii="Garamond" w:hAnsi="Garamond"/>
          <w:sz w:val="24"/>
          <w:szCs w:val="24"/>
        </w:rPr>
        <w:t xml:space="preserve"> </w:t>
      </w:r>
      <w:proofErr w:type="spellStart"/>
      <w:r w:rsidRPr="00B03232">
        <w:rPr>
          <w:rFonts w:ascii="Garamond" w:hAnsi="Garamond"/>
          <w:sz w:val="24"/>
          <w:szCs w:val="24"/>
        </w:rPr>
        <w:t>antioksidan</w:t>
      </w:r>
      <w:proofErr w:type="spellEnd"/>
      <w:r w:rsidRPr="00B03232">
        <w:rPr>
          <w:rFonts w:ascii="Garamond" w:hAnsi="Garamond"/>
          <w:sz w:val="24"/>
          <w:szCs w:val="24"/>
        </w:rPr>
        <w:t xml:space="preserve"> </w:t>
      </w:r>
      <w:r w:rsidR="00FC23BE">
        <w:rPr>
          <w:rFonts w:ascii="Garamond" w:hAnsi="Garamond"/>
          <w:sz w:val="24"/>
          <w:szCs w:val="24"/>
        </w:rPr>
        <w:t>(</w:t>
      </w:r>
      <w:proofErr w:type="spellStart"/>
      <w:r w:rsidR="00FC23BE">
        <w:rPr>
          <w:rFonts w:ascii="Garamond" w:hAnsi="Garamond"/>
          <w:sz w:val="24"/>
          <w:szCs w:val="24"/>
        </w:rPr>
        <w:t>Asiki</w:t>
      </w:r>
      <w:proofErr w:type="spellEnd"/>
      <w:r w:rsidR="00FC23BE">
        <w:rPr>
          <w:rFonts w:ascii="Garamond" w:hAnsi="Garamond"/>
          <w:sz w:val="24"/>
          <w:szCs w:val="24"/>
        </w:rPr>
        <w:t xml:space="preserve"> </w:t>
      </w:r>
      <w:r w:rsidR="00FC23BE" w:rsidRPr="00FC23BE">
        <w:rPr>
          <w:rFonts w:ascii="Garamond" w:hAnsi="Garamond"/>
          <w:i/>
          <w:iCs/>
          <w:sz w:val="24"/>
          <w:szCs w:val="24"/>
        </w:rPr>
        <w:t>et al.,</w:t>
      </w:r>
      <w:r w:rsidR="00FC23BE">
        <w:rPr>
          <w:rFonts w:ascii="Garamond" w:hAnsi="Garamond"/>
          <w:sz w:val="24"/>
          <w:szCs w:val="24"/>
        </w:rPr>
        <w:t xml:space="preserve"> 2014)</w:t>
      </w:r>
      <w:r w:rsidRPr="00B03232">
        <w:rPr>
          <w:rFonts w:ascii="Garamond" w:hAnsi="Garamond"/>
          <w:color w:val="000000"/>
          <w:sz w:val="24"/>
          <w:szCs w:val="24"/>
        </w:rPr>
        <w:fldChar w:fldCharType="begin" w:fldLock="1"/>
      </w:r>
      <w:r w:rsidRPr="00B03232">
        <w:rPr>
          <w:rFonts w:ascii="Garamond" w:hAnsi="Garamond"/>
          <w:color w:val="000000"/>
          <w:sz w:val="24"/>
          <w:szCs w:val="24"/>
        </w:rPr>
        <w:instrText>ADDIN CSL_CITATION {"citationItems":[{"id":"ITEM-1","itemData":{"author":[{"dropping-particle":"","family":"Guttifera","given":"","non-dropping-particle":"","parse-names":false,"suffix":""}],"container-title":"tesis (Tidak dipublikasi)","id":"ITEM-1","issued":{"date-parts":[["2017"]]},"title":"Microwaveable kemplang Palembang tesis (Tidak dipublikasi)","type":"chapter"},"uris":["http://www.mendeley.com/documents/?uuid=5bc94979-19ff-43d3-8e49-ced2986843c3"]}],"mendeley":{"formattedCitation":"[4]","manualFormatting":"[3 ]","plainTextFormattedCitation":"[4]","previouslyFormattedCitation":"[3]"},"properties":{"noteIndex":0},"schema":"https://github.com/citation-style-language/schema/raw/master/csl-citation.json"}</w:instrText>
      </w:r>
      <w:r w:rsidRPr="00B03232">
        <w:rPr>
          <w:rFonts w:ascii="Garamond" w:hAnsi="Garamond"/>
          <w:color w:val="000000"/>
          <w:sz w:val="24"/>
          <w:szCs w:val="24"/>
        </w:rPr>
        <w:fldChar w:fldCharType="separate"/>
      </w:r>
      <w:r w:rsidRPr="00B03232">
        <w:rPr>
          <w:rFonts w:ascii="Garamond" w:hAnsi="Garamond"/>
          <w:color w:val="000000"/>
          <w:sz w:val="24"/>
          <w:szCs w:val="24"/>
        </w:rPr>
        <w:fldChar w:fldCharType="end"/>
      </w:r>
      <w:r w:rsidRPr="00B03232">
        <w:rPr>
          <w:rFonts w:ascii="Garamond" w:hAnsi="Garamond"/>
          <w:color w:val="000000"/>
          <w:sz w:val="24"/>
          <w:szCs w:val="24"/>
        </w:rPr>
        <w:t>.</w:t>
      </w:r>
    </w:p>
    <w:p w14:paraId="531DBCD9" w14:textId="77777777" w:rsidR="00D9325B" w:rsidRPr="00B03232" w:rsidRDefault="00D9325B" w:rsidP="00B03232">
      <w:pPr>
        <w:spacing w:line="240" w:lineRule="auto"/>
        <w:ind w:firstLine="709"/>
        <w:jc w:val="both"/>
        <w:rPr>
          <w:rFonts w:ascii="Garamond" w:hAnsi="Garamond"/>
          <w:sz w:val="24"/>
          <w:szCs w:val="24"/>
        </w:rPr>
      </w:pPr>
    </w:p>
    <w:p w14:paraId="16F9A418" w14:textId="77777777" w:rsidR="00284A66" w:rsidRPr="00B96F53" w:rsidRDefault="00284A66" w:rsidP="00B96F53">
      <w:pPr>
        <w:pStyle w:val="ListParagraph"/>
        <w:numPr>
          <w:ilvl w:val="0"/>
          <w:numId w:val="1"/>
        </w:numPr>
        <w:spacing w:after="0" w:line="240" w:lineRule="auto"/>
        <w:rPr>
          <w:rFonts w:ascii="Garamond" w:hAnsi="Garamond"/>
          <w:b/>
          <w:color w:val="000000"/>
          <w:sz w:val="20"/>
          <w:szCs w:val="20"/>
        </w:rPr>
      </w:pPr>
      <w:r w:rsidRPr="00B96F53">
        <w:rPr>
          <w:rFonts w:ascii="Garamond" w:hAnsi="Garamond"/>
          <w:b/>
          <w:color w:val="000000"/>
          <w:sz w:val="20"/>
          <w:szCs w:val="20"/>
        </w:rPr>
        <w:t>KESIMPULAN DAN SARAN</w:t>
      </w:r>
    </w:p>
    <w:p w14:paraId="0E217E11" w14:textId="77777777" w:rsidR="00284A66" w:rsidRDefault="00284A66" w:rsidP="00284A66">
      <w:pPr>
        <w:numPr>
          <w:ilvl w:val="1"/>
          <w:numId w:val="8"/>
        </w:numPr>
        <w:spacing w:after="0" w:line="240" w:lineRule="auto"/>
        <w:ind w:left="450" w:hanging="450"/>
        <w:rPr>
          <w:rFonts w:ascii="Garamond" w:hAnsi="Garamond"/>
          <w:b/>
          <w:color w:val="000000"/>
          <w:sz w:val="24"/>
          <w:szCs w:val="24"/>
        </w:rPr>
      </w:pPr>
      <w:r w:rsidRPr="00B96F53">
        <w:rPr>
          <w:rFonts w:ascii="Garamond" w:hAnsi="Garamond"/>
          <w:b/>
          <w:color w:val="000000"/>
          <w:sz w:val="24"/>
          <w:szCs w:val="24"/>
        </w:rPr>
        <w:t>Kesimpulan</w:t>
      </w:r>
    </w:p>
    <w:p w14:paraId="35EDFE29" w14:textId="77777777" w:rsidR="00B96F53" w:rsidRPr="00B96F53" w:rsidRDefault="00B96F53" w:rsidP="00B96F53">
      <w:pPr>
        <w:spacing w:after="0" w:line="240" w:lineRule="auto"/>
        <w:ind w:left="450"/>
        <w:rPr>
          <w:rFonts w:ascii="Garamond" w:hAnsi="Garamond"/>
          <w:b/>
          <w:color w:val="000000"/>
          <w:sz w:val="24"/>
          <w:szCs w:val="24"/>
        </w:rPr>
      </w:pPr>
    </w:p>
    <w:p w14:paraId="79FD2A62" w14:textId="64B65510" w:rsidR="00284A66" w:rsidRPr="00284A66" w:rsidRDefault="00D9325B" w:rsidP="00D9325B">
      <w:pPr>
        <w:spacing w:line="240" w:lineRule="auto"/>
        <w:jc w:val="both"/>
        <w:rPr>
          <w:rFonts w:ascii="Garamond" w:hAnsi="Garamond"/>
          <w:color w:val="000000"/>
          <w:sz w:val="20"/>
          <w:szCs w:val="20"/>
        </w:rPr>
      </w:pPr>
      <w:r w:rsidRPr="00E445C9">
        <w:rPr>
          <w:rFonts w:ascii="Garamond" w:eastAsia="Calibri" w:hAnsi="Garamond" w:cs="Arial"/>
          <w:noProof/>
          <w:sz w:val="24"/>
          <w:szCs w:val="24"/>
        </w:rPr>
        <w:t xml:space="preserve">Pengujian </w:t>
      </w:r>
      <w:r>
        <w:rPr>
          <w:rFonts w:ascii="Garamond" w:eastAsia="Calibri" w:hAnsi="Garamond" w:cs="Arial"/>
          <w:noProof/>
          <w:sz w:val="24"/>
          <w:szCs w:val="24"/>
        </w:rPr>
        <w:t>antioksidan</w:t>
      </w:r>
      <w:r w:rsidRPr="00E445C9">
        <w:rPr>
          <w:rFonts w:ascii="Garamond" w:eastAsia="Calibri" w:hAnsi="Garamond" w:cs="Arial"/>
          <w:noProof/>
          <w:sz w:val="24"/>
          <w:szCs w:val="24"/>
        </w:rPr>
        <w:t xml:space="preserve"> yaitu pengujian menggunakan </w:t>
      </w:r>
      <w:r>
        <w:rPr>
          <w:rFonts w:ascii="Garamond" w:eastAsia="Calibri" w:hAnsi="Garamond" w:cs="Arial"/>
          <w:noProof/>
          <w:sz w:val="24"/>
          <w:szCs w:val="24"/>
        </w:rPr>
        <w:t xml:space="preserve">metode DPPH </w:t>
      </w:r>
      <w:r w:rsidRPr="00E445C9">
        <w:rPr>
          <w:rFonts w:ascii="Garamond" w:eastAsia="Calibri" w:hAnsi="Garamond" w:cs="Arial"/>
          <w:noProof/>
          <w:sz w:val="24"/>
          <w:szCs w:val="24"/>
        </w:rPr>
        <w:t xml:space="preserve"> Antioksidan terbaik pada perlakuan A1 dengan nilai  IC50  terendah sebesar 75,91% dan warna coklat tertinggi pada perlakuan A3 yaitu perlakuan dengan konsentrasi gambir 6%.</w:t>
      </w:r>
    </w:p>
    <w:p w14:paraId="004FF840" w14:textId="77777777" w:rsidR="00284A66" w:rsidRDefault="00284A66" w:rsidP="00B96F53">
      <w:pPr>
        <w:spacing w:after="0"/>
        <w:ind w:left="720" w:hanging="720"/>
        <w:jc w:val="center"/>
        <w:rPr>
          <w:rFonts w:ascii="Garamond" w:hAnsi="Garamond"/>
          <w:b/>
          <w:color w:val="000000"/>
          <w:sz w:val="20"/>
          <w:szCs w:val="20"/>
        </w:rPr>
      </w:pPr>
      <w:r w:rsidRPr="00284A66">
        <w:rPr>
          <w:rFonts w:ascii="Garamond" w:hAnsi="Garamond"/>
          <w:b/>
          <w:color w:val="000000"/>
          <w:sz w:val="20"/>
          <w:szCs w:val="20"/>
        </w:rPr>
        <w:t>DAFTAR PUSTAKA</w:t>
      </w:r>
    </w:p>
    <w:p w14:paraId="16F37277" w14:textId="77777777" w:rsidR="00B96F53" w:rsidRPr="00284A66" w:rsidRDefault="00B96F53" w:rsidP="00B96F53">
      <w:pPr>
        <w:spacing w:after="0"/>
        <w:ind w:left="720" w:hanging="720"/>
        <w:jc w:val="center"/>
        <w:rPr>
          <w:rFonts w:ascii="Garamond" w:hAnsi="Garamond"/>
          <w:b/>
          <w:color w:val="000000"/>
          <w:sz w:val="20"/>
          <w:szCs w:val="20"/>
        </w:rPr>
      </w:pPr>
    </w:p>
    <w:p w14:paraId="40E7D5B8" w14:textId="18FEDC26"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r w:rsidRPr="00D9325B">
        <w:rPr>
          <w:rFonts w:ascii="Garamond" w:hAnsi="Garamond" w:cs="Times New Roman"/>
          <w:noProof/>
          <w:sz w:val="24"/>
          <w:szCs w:val="24"/>
        </w:rPr>
        <w:t>Asikin, Y., Kamiya, A., Mizu, M., Takara, K. 2014. Change in The Physicochemical Characteristics, including Flavour Components and Maillard Reaction Products, of non centrifugal Cane Brown Sugar During Storage. Food Chemistry. 149 : 170-177.</w:t>
      </w:r>
    </w:p>
    <w:p w14:paraId="736FFE07"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p>
    <w:p w14:paraId="08FCF0DA"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r w:rsidRPr="00D9325B">
        <w:rPr>
          <w:rFonts w:ascii="Garamond" w:hAnsi="Garamond" w:cs="Times New Roman"/>
          <w:noProof/>
          <w:sz w:val="24"/>
          <w:szCs w:val="24"/>
        </w:rPr>
        <w:t xml:space="preserve">Baliyan, S., Mukherjee, R., Priyadarshini, A., Vibhuti, A., Gupta, A., Pandey, R. dan Chang, C. 2022. Determination of Antioxidants by DPPH Radical Scavenging Activity and Quantitative Phytochemical Analysis of Ficus religiosa. Molecules. 27.1326 : 1-19.  </w:t>
      </w:r>
    </w:p>
    <w:p w14:paraId="12ABCAAB"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p>
    <w:p w14:paraId="701E765D" w14:textId="789BE062"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 xml:space="preserve">Hustianty, R. 2016. Reaksi Maillard Pembentuk Citarasa dan Warna pada Produk Pangan. </w:t>
      </w:r>
      <w:r w:rsidRPr="00D9325B">
        <w:rPr>
          <w:rFonts w:ascii="Garamond" w:hAnsi="Garamond" w:cs="Times New Roman"/>
          <w:noProof/>
          <w:sz w:val="24"/>
          <w:szCs w:val="24"/>
        </w:rPr>
        <w:softHyphen/>
      </w:r>
      <w:r w:rsidRPr="00D9325B">
        <w:rPr>
          <w:rFonts w:ascii="Garamond" w:hAnsi="Garamond" w:cs="Times New Roman"/>
          <w:noProof/>
          <w:sz w:val="24"/>
          <w:szCs w:val="24"/>
        </w:rPr>
        <w:softHyphen/>
        <w:t>Lambung Mangkurat University Press. Banjarmasin.</w:t>
      </w:r>
    </w:p>
    <w:p w14:paraId="5BE6DA6F"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p>
    <w:p w14:paraId="74B8BF00" w14:textId="787B3232"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r w:rsidRPr="00D9325B">
        <w:rPr>
          <w:rFonts w:ascii="Garamond" w:hAnsi="Garamond" w:cs="Times New Roman"/>
          <w:sz w:val="24"/>
          <w:szCs w:val="24"/>
        </w:rPr>
        <w:t>Jiang, W., Liu, Y., Yang, X. dan Hu, S. 2018. Antioxidant and antibacterial activities of Modified Crab Shell Bioactive Peptides by Maillard Reaction. International Journal of Food Property. 21(1): 2730-2743.</w:t>
      </w:r>
    </w:p>
    <w:p w14:paraId="68432F2F"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p>
    <w:p w14:paraId="172EA32B" w14:textId="560799ED" w:rsidR="00D9325B" w:rsidRPr="00D9325B" w:rsidRDefault="00D9325B" w:rsidP="00D9325B">
      <w:pPr>
        <w:autoSpaceDE w:val="0"/>
        <w:autoSpaceDN w:val="0"/>
        <w:adjustRightInd w:val="0"/>
        <w:spacing w:after="0" w:line="240" w:lineRule="auto"/>
        <w:ind w:left="567" w:hanging="567"/>
        <w:jc w:val="both"/>
        <w:rPr>
          <w:rFonts w:ascii="Garamond" w:hAnsi="Garamond" w:cs="Times New Roman"/>
          <w:color w:val="000000"/>
          <w:sz w:val="24"/>
          <w:szCs w:val="24"/>
          <w:shd w:val="clear" w:color="auto" w:fill="F5F5F5"/>
        </w:rPr>
      </w:pPr>
      <w:r w:rsidRPr="00D9325B">
        <w:rPr>
          <w:rFonts w:ascii="Garamond" w:hAnsi="Garamond" w:cs="Times New Roman"/>
          <w:noProof/>
          <w:sz w:val="24"/>
          <w:szCs w:val="24"/>
        </w:rPr>
        <w:t xml:space="preserve">Klomsakul, P., Aiumsubtub, A., dan Chalopagorn, P. 2022. Evaluation of Antioxidant Activities and Tyrosinase Inhibitory Effect of Ginkgo biloba Tea Extract. </w:t>
      </w:r>
      <w:r w:rsidRPr="00D9325B">
        <w:rPr>
          <w:rFonts w:ascii="Garamond" w:hAnsi="Garamond" w:cs="Times New Roman"/>
          <w:color w:val="000000"/>
          <w:sz w:val="24"/>
          <w:szCs w:val="24"/>
          <w:shd w:val="clear" w:color="auto" w:fill="F5F5F5"/>
        </w:rPr>
        <w:t xml:space="preserve">vol. 2022, Article ID 4806889, 7 pages, 2022. </w:t>
      </w:r>
    </w:p>
    <w:p w14:paraId="5B4FC228"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color w:val="000000"/>
          <w:sz w:val="24"/>
          <w:szCs w:val="24"/>
          <w:shd w:val="clear" w:color="auto" w:fill="F5F5F5"/>
        </w:rPr>
      </w:pPr>
    </w:p>
    <w:p w14:paraId="388FFB7A" w14:textId="7C11A99A" w:rsidR="00D9325B" w:rsidRPr="00D9325B" w:rsidRDefault="00D9325B" w:rsidP="00D9325B">
      <w:pPr>
        <w:autoSpaceDE w:val="0"/>
        <w:autoSpaceDN w:val="0"/>
        <w:adjustRightInd w:val="0"/>
        <w:spacing w:after="0" w:line="240" w:lineRule="auto"/>
        <w:ind w:left="567" w:hanging="567"/>
        <w:jc w:val="both"/>
        <w:rPr>
          <w:rFonts w:ascii="Garamond" w:hAnsi="Garamond" w:cs="Times New Roman"/>
          <w:color w:val="000000"/>
          <w:sz w:val="24"/>
          <w:szCs w:val="24"/>
          <w:shd w:val="clear" w:color="auto" w:fill="F5F5F5"/>
        </w:rPr>
      </w:pPr>
      <w:r w:rsidRPr="00D9325B">
        <w:rPr>
          <w:rFonts w:ascii="Garamond" w:eastAsiaTheme="minorEastAsia" w:hAnsi="Garamond" w:cs="Times New Roman"/>
          <w:noProof/>
          <w:sz w:val="24"/>
          <w:szCs w:val="24"/>
        </w:rPr>
        <w:t>Lestari, S, D, Baehaki, A. dan Meliza, R. 2019. Aktivitas Antibakteri Kompleks Kitosan-Monosakarida Terhadap Patogen dalam Surimi Ikan Gabus sebagai Model Matriks Pangan. Jurnal Pengolahan Hasil Perikanan, 22 (1) : 80-88</w:t>
      </w:r>
    </w:p>
    <w:p w14:paraId="0846F372"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color w:val="000000"/>
          <w:sz w:val="24"/>
          <w:szCs w:val="24"/>
          <w:shd w:val="clear" w:color="auto" w:fill="F5F5F5"/>
        </w:rPr>
      </w:pPr>
    </w:p>
    <w:p w14:paraId="75C0D87B" w14:textId="5B304AEA"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 xml:space="preserve">Li, Y., Yuan Z., Liu, Z., Yu, M., Guo, Y., Liu Y., Zhang, M., Liu. Dan Zhou, D. 2020. Effect of oxidation and Maillard Reaction on Color Deterioration of Ready to eat Shrimps During Storage. 131. LWT.  </w:t>
      </w:r>
    </w:p>
    <w:p w14:paraId="47AB05D1" w14:textId="070B108D"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5229E6E2" w14:textId="104D3672"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Saad, M., Goh, H., Rajikan, R., Yusof, T., Baharum, S. dan Bunawan, H. 2020 Uncaria gambir (W. Hunter) Roxb : From phytochemical composition to pharmacological importance. Tropical Journal of Pharmaceutical Research August 2020; 19 (8) ; 1767-1773.</w:t>
      </w:r>
    </w:p>
    <w:p w14:paraId="76887167"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3C942589" w14:textId="7653BFD6"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Sari, S, R, Baehaki, A, Lestari, S, D &amp; Arafah, E. 2020. Aktivitas Antibakteri Kitosan Monosakarida Kompleks sebagai Penghambat Bakteri Patogen pada Olahan Produk Perikanan. Jurnal Pengolahan Hasil Perikanan Indonesia, 23 (3): 542-547</w:t>
      </w:r>
      <w:r w:rsidRPr="00D9325B">
        <w:rPr>
          <w:rFonts w:ascii="Garamond" w:hAnsi="Garamond" w:cs="Times New Roman"/>
          <w:noProof/>
          <w:sz w:val="24"/>
          <w:szCs w:val="24"/>
        </w:rPr>
        <w:t>.</w:t>
      </w:r>
    </w:p>
    <w:p w14:paraId="507DB55B" w14:textId="66368C8A"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Sari, S, R, Baehaki, A dan Lestari, S, D. 2019. Pemanfaatan Kitosan dengam Variasi Gula sebagai Potensi Pengawet Alami Makanan (Pengujian Bakteri</w:t>
      </w:r>
      <w:r w:rsidRPr="00D9325B">
        <w:rPr>
          <w:rFonts w:ascii="Garamond" w:hAnsi="Garamond" w:cs="Times New Roman"/>
          <w:i/>
          <w:iCs/>
          <w:noProof/>
          <w:sz w:val="24"/>
          <w:szCs w:val="24"/>
        </w:rPr>
        <w:t xml:space="preserve"> Pseudomonas aeroginosa </w:t>
      </w:r>
      <w:r w:rsidRPr="00D9325B">
        <w:rPr>
          <w:rFonts w:ascii="Garamond" w:hAnsi="Garamond" w:cs="Times New Roman"/>
          <w:noProof/>
          <w:sz w:val="24"/>
          <w:szCs w:val="24"/>
        </w:rPr>
        <w:t>dan</w:t>
      </w:r>
      <w:r w:rsidRPr="00D9325B">
        <w:rPr>
          <w:rFonts w:ascii="Garamond" w:hAnsi="Garamond" w:cs="Times New Roman"/>
          <w:i/>
          <w:iCs/>
          <w:noProof/>
          <w:sz w:val="24"/>
          <w:szCs w:val="24"/>
        </w:rPr>
        <w:t xml:space="preserve"> Bacillus subtilis</w:t>
      </w:r>
      <w:r w:rsidRPr="00D9325B">
        <w:rPr>
          <w:rFonts w:ascii="Garamond" w:hAnsi="Garamond" w:cs="Times New Roman"/>
          <w:noProof/>
          <w:sz w:val="24"/>
          <w:szCs w:val="24"/>
        </w:rPr>
        <w:t>). Prosiding seminar Nasional II Hasil Litbangyasa Industri.</w:t>
      </w:r>
    </w:p>
    <w:p w14:paraId="674FF6C1"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040E5769" w14:textId="6F82409C"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eastAsiaTheme="minorEastAsia" w:hAnsi="Garamond" w:cs="Times New Roman"/>
          <w:noProof/>
          <w:sz w:val="24"/>
          <w:szCs w:val="24"/>
        </w:rPr>
        <w:t>Sari, S, R, Agustini, S. Wijaya, A dan Pambayun, R. 2017. Profil Mutu Ikan Lele (</w:t>
      </w:r>
      <w:r w:rsidRPr="00D9325B">
        <w:rPr>
          <w:rFonts w:ascii="Garamond" w:eastAsiaTheme="minorEastAsia" w:hAnsi="Garamond" w:cs="Times New Roman"/>
          <w:i/>
          <w:iCs/>
          <w:noProof/>
          <w:sz w:val="24"/>
          <w:szCs w:val="24"/>
        </w:rPr>
        <w:t>Clarias gariepinus</w:t>
      </w:r>
      <w:r w:rsidRPr="00D9325B">
        <w:rPr>
          <w:rFonts w:ascii="Garamond" w:eastAsiaTheme="minorEastAsia" w:hAnsi="Garamond" w:cs="Times New Roman"/>
          <w:noProof/>
          <w:sz w:val="24"/>
          <w:szCs w:val="24"/>
        </w:rPr>
        <w:t>) Asap yang diberi perlakuan gambir (</w:t>
      </w:r>
      <w:r w:rsidRPr="00D9325B">
        <w:rPr>
          <w:rFonts w:ascii="Garamond" w:eastAsiaTheme="minorEastAsia" w:hAnsi="Garamond" w:cs="Times New Roman"/>
          <w:i/>
          <w:iCs/>
          <w:noProof/>
          <w:sz w:val="24"/>
          <w:szCs w:val="24"/>
        </w:rPr>
        <w:t>Uncaria gambir</w:t>
      </w:r>
      <w:r w:rsidRPr="00D9325B">
        <w:rPr>
          <w:rFonts w:ascii="Garamond" w:eastAsiaTheme="minorEastAsia" w:hAnsi="Garamond" w:cs="Times New Roman"/>
          <w:noProof/>
          <w:sz w:val="24"/>
          <w:szCs w:val="24"/>
        </w:rPr>
        <w:t xml:space="preserve"> Roxb). Jurnal Dinamika Penelitian Industri, 28 (2) : 101-111.</w:t>
      </w:r>
    </w:p>
    <w:p w14:paraId="0F95F7B7" w14:textId="074CDB7C"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12F7686D" w14:textId="546BA039"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Sari, R, Baehaki, A, Lestari, S. 2013. Aktivitas Antioksidan Kompleks Kitosan Monosakarida (Chitosan Monosscharides Complex), Jurnal Fishtech. 2(1) :  69-73</w:t>
      </w:r>
      <w:r w:rsidRPr="00D9325B">
        <w:rPr>
          <w:rFonts w:ascii="Garamond" w:hAnsi="Garamond" w:cs="Times New Roman"/>
          <w:noProof/>
          <w:sz w:val="24"/>
          <w:szCs w:val="24"/>
        </w:rPr>
        <w:t>.</w:t>
      </w:r>
    </w:p>
    <w:p w14:paraId="31D92AA5"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20D1DE11" w14:textId="3BB3484B"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 xml:space="preserve">Suparno, N,R, Putri, C,S, Camalin CMS. 2020. Pasta gigi Ekstrak Etanol Daun Sirih, Biji Pinang, Gambir Terhadap Hambatan Bakteri Pseudomonas Aeruginosa, Jurnal Ilmu Kedokteran gigi. 3(2) : 6-13. </w:t>
      </w:r>
    </w:p>
    <w:p w14:paraId="384999ED"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18D80996" w14:textId="76E4662A"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r w:rsidRPr="00D9325B">
        <w:rPr>
          <w:rFonts w:ascii="Garamond" w:hAnsi="Garamond" w:cs="Times New Roman"/>
          <w:noProof/>
          <w:sz w:val="24"/>
          <w:szCs w:val="24"/>
        </w:rPr>
        <w:t>Surianti, Aslamsyah. Dan Wahyudi. 2020. Pengaruh Penggunaan Ampas tahu terfermentasi menggunakan mikroorganisme mix terhadap kinerja pertumbuhan juvenil udang vaname (</w:t>
      </w:r>
      <w:r w:rsidRPr="00D9325B">
        <w:rPr>
          <w:rFonts w:ascii="Garamond" w:hAnsi="Garamond" w:cs="Times New Roman"/>
          <w:i/>
          <w:iCs/>
          <w:noProof/>
          <w:sz w:val="24"/>
          <w:szCs w:val="24"/>
        </w:rPr>
        <w:t>Litopenaeus vannamei</w:t>
      </w:r>
      <w:r w:rsidRPr="00D9325B">
        <w:rPr>
          <w:rFonts w:ascii="Garamond" w:hAnsi="Garamond" w:cs="Times New Roman"/>
          <w:noProof/>
          <w:sz w:val="24"/>
          <w:szCs w:val="24"/>
        </w:rPr>
        <w:t xml:space="preserve">). Jurnal kelautan, 13(3):206-212. </w:t>
      </w:r>
    </w:p>
    <w:p w14:paraId="5931C8A4"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4821E5E5" w14:textId="5E57A5F6"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Tariga</w:t>
      </w:r>
      <w:r w:rsidRPr="00D9325B">
        <w:rPr>
          <w:rFonts w:ascii="Garamond" w:hAnsi="Garamond" w:cs="Times New Roman"/>
          <w:noProof/>
          <w:sz w:val="24"/>
          <w:szCs w:val="24"/>
        </w:rPr>
        <w:t>n</w:t>
      </w:r>
      <w:r w:rsidRPr="00D9325B">
        <w:rPr>
          <w:rFonts w:ascii="Garamond" w:hAnsi="Garamond" w:cs="Times New Roman"/>
          <w:noProof/>
          <w:sz w:val="24"/>
          <w:szCs w:val="24"/>
        </w:rPr>
        <w:t>, J., Barus, T., Kaban, J. dan Marpogahtun. 2012. Characteristic and Study of Antioxidants Activity Galactomannan from Kolang-kaling (Arenga pinnata). Proceeding of MAMIP 2012 Asian International Conference on Material, Minerals and Polymer</w:t>
      </w:r>
      <w:r w:rsidRPr="00D9325B">
        <w:rPr>
          <w:rFonts w:ascii="Garamond" w:hAnsi="Garamond" w:cs="Times New Roman"/>
          <w:noProof/>
          <w:sz w:val="24"/>
          <w:szCs w:val="24"/>
        </w:rPr>
        <w:t>.</w:t>
      </w:r>
    </w:p>
    <w:p w14:paraId="015CD845"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206BC21E" w14:textId="4148BB68"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r w:rsidRPr="00D9325B">
        <w:rPr>
          <w:rFonts w:ascii="Garamond" w:hAnsi="Garamond" w:cs="Times New Roman"/>
          <w:noProof/>
          <w:sz w:val="24"/>
          <w:szCs w:val="24"/>
        </w:rPr>
        <w:t xml:space="preserve">Widiati, Artati. 2021. Strategi Melawan Susut dan Limbah Produk Perikanan. Direktur Jenderal Penguatan Daya Saing Produk Kelautan dan Perikanan Kementerian Kelautan dan Perikanan. Webinar 06 Mei 2021. Jakarta. </w:t>
      </w:r>
    </w:p>
    <w:p w14:paraId="2799635A" w14:textId="77777777" w:rsidR="00D9325B" w:rsidRPr="00D9325B" w:rsidRDefault="00D9325B" w:rsidP="00D9325B">
      <w:pPr>
        <w:autoSpaceDE w:val="0"/>
        <w:autoSpaceDN w:val="0"/>
        <w:adjustRightInd w:val="0"/>
        <w:spacing w:after="0" w:line="240" w:lineRule="auto"/>
        <w:ind w:left="567" w:hanging="567"/>
        <w:jc w:val="both"/>
        <w:rPr>
          <w:rFonts w:ascii="Garamond" w:hAnsi="Garamond" w:cs="Times New Roman"/>
          <w:noProof/>
          <w:sz w:val="24"/>
          <w:szCs w:val="24"/>
        </w:rPr>
      </w:pPr>
    </w:p>
    <w:p w14:paraId="42B1FF6C" w14:textId="77777777" w:rsidR="00D9325B" w:rsidRPr="00D9325B" w:rsidRDefault="00D9325B" w:rsidP="00D9325B">
      <w:pPr>
        <w:autoSpaceDE w:val="0"/>
        <w:autoSpaceDN w:val="0"/>
        <w:adjustRightInd w:val="0"/>
        <w:spacing w:after="0" w:line="240" w:lineRule="auto"/>
        <w:ind w:left="567" w:hanging="567"/>
        <w:jc w:val="both"/>
        <w:rPr>
          <w:rStyle w:val="Hyperlink"/>
          <w:rFonts w:ascii="Garamond" w:hAnsi="Garamond" w:cs="Times New Roman"/>
          <w:noProof/>
          <w:color w:val="auto"/>
          <w:sz w:val="24"/>
          <w:szCs w:val="24"/>
          <w:u w:val="none"/>
        </w:rPr>
      </w:pPr>
    </w:p>
    <w:p w14:paraId="4EBCD069" w14:textId="77777777" w:rsidR="00D9325B" w:rsidRPr="006C0226" w:rsidRDefault="00D9325B" w:rsidP="00D9325B">
      <w:pPr>
        <w:autoSpaceDE w:val="0"/>
        <w:autoSpaceDN w:val="0"/>
        <w:adjustRightInd w:val="0"/>
        <w:spacing w:after="0" w:line="240" w:lineRule="auto"/>
        <w:ind w:left="567" w:hanging="567"/>
        <w:jc w:val="both"/>
        <w:rPr>
          <w:rFonts w:ascii="Times New Roman" w:hAnsi="Times New Roman" w:cs="Times New Roman"/>
          <w:noProof/>
          <w:sz w:val="20"/>
          <w:szCs w:val="20"/>
          <w:lang w:val="id-ID"/>
        </w:rPr>
      </w:pPr>
    </w:p>
    <w:p w14:paraId="05FA7E02" w14:textId="77777777" w:rsidR="00D9325B" w:rsidRPr="00D9325B" w:rsidRDefault="00D9325B" w:rsidP="00D9325B">
      <w:pPr>
        <w:autoSpaceDE w:val="0"/>
        <w:autoSpaceDN w:val="0"/>
        <w:adjustRightInd w:val="0"/>
        <w:spacing w:after="0" w:line="240" w:lineRule="auto"/>
        <w:ind w:left="567" w:hanging="567"/>
        <w:jc w:val="both"/>
        <w:rPr>
          <w:rFonts w:ascii="Times New Roman" w:hAnsi="Times New Roman" w:cs="Times New Roman"/>
          <w:sz w:val="20"/>
          <w:szCs w:val="20"/>
        </w:rPr>
      </w:pPr>
    </w:p>
    <w:p w14:paraId="7DA182FF" w14:textId="03897B77" w:rsidR="00D9325B" w:rsidRPr="00D9325B" w:rsidRDefault="00D9325B" w:rsidP="00D9325B">
      <w:pPr>
        <w:autoSpaceDE w:val="0"/>
        <w:autoSpaceDN w:val="0"/>
        <w:adjustRightInd w:val="0"/>
        <w:spacing w:after="0" w:line="240" w:lineRule="auto"/>
        <w:ind w:left="567" w:hanging="567"/>
        <w:jc w:val="both"/>
        <w:rPr>
          <w:rFonts w:ascii="Garamond" w:hAnsi="Garamond" w:cs="Times New Roman"/>
          <w:sz w:val="24"/>
          <w:szCs w:val="24"/>
        </w:rPr>
      </w:pPr>
      <w:r w:rsidRPr="00D9325B">
        <w:rPr>
          <w:rFonts w:ascii="Times New Roman" w:hAnsi="Times New Roman" w:cs="Times New Roman"/>
          <w:sz w:val="20"/>
          <w:szCs w:val="20"/>
        </w:rPr>
        <w:t xml:space="preserve"> </w:t>
      </w:r>
    </w:p>
    <w:p w14:paraId="3E632C26" w14:textId="77777777" w:rsidR="00D9325B" w:rsidRPr="00B96F53" w:rsidRDefault="00D9325B" w:rsidP="005B2BAD">
      <w:pPr>
        <w:autoSpaceDE w:val="0"/>
        <w:autoSpaceDN w:val="0"/>
        <w:adjustRightInd w:val="0"/>
        <w:spacing w:after="0" w:line="240" w:lineRule="auto"/>
        <w:ind w:left="567" w:hanging="567"/>
        <w:jc w:val="both"/>
        <w:rPr>
          <w:rFonts w:ascii="Garamond" w:hAnsi="Garamond" w:cs="Times New Roman"/>
          <w:sz w:val="24"/>
          <w:szCs w:val="24"/>
        </w:rPr>
      </w:pPr>
    </w:p>
    <w:p w14:paraId="772F3A97" w14:textId="77777777" w:rsidR="00063E9B" w:rsidRPr="00B96F53" w:rsidRDefault="00063E9B" w:rsidP="00B96F53">
      <w:pPr>
        <w:autoSpaceDE w:val="0"/>
        <w:autoSpaceDN w:val="0"/>
        <w:adjustRightInd w:val="0"/>
        <w:spacing w:after="0" w:line="240" w:lineRule="auto"/>
        <w:jc w:val="both"/>
        <w:rPr>
          <w:rFonts w:ascii="Garamond" w:hAnsi="Garamond" w:cs="Times New Roman"/>
          <w:sz w:val="24"/>
          <w:szCs w:val="24"/>
        </w:rPr>
      </w:pPr>
    </w:p>
    <w:p w14:paraId="109014AE" w14:textId="77777777" w:rsidR="00063E9B" w:rsidRPr="00063E9B" w:rsidRDefault="00063E9B" w:rsidP="00063E9B">
      <w:pPr>
        <w:autoSpaceDE w:val="0"/>
        <w:autoSpaceDN w:val="0"/>
        <w:adjustRightInd w:val="0"/>
        <w:spacing w:after="0" w:line="240" w:lineRule="auto"/>
        <w:rPr>
          <w:rFonts w:ascii="Times New Roman" w:hAnsi="Times New Roman" w:cs="Times New Roman"/>
          <w:sz w:val="24"/>
          <w:szCs w:val="24"/>
        </w:rPr>
      </w:pPr>
    </w:p>
    <w:p w14:paraId="02761901" w14:textId="77777777" w:rsidR="00284A66" w:rsidRPr="00284A66" w:rsidRDefault="00284A66" w:rsidP="00284A66">
      <w:pPr>
        <w:jc w:val="both"/>
        <w:rPr>
          <w:rFonts w:ascii="Garamond" w:hAnsi="Garamond"/>
          <w:color w:val="000000"/>
          <w:sz w:val="20"/>
          <w:szCs w:val="20"/>
        </w:rPr>
      </w:pPr>
    </w:p>
    <w:p w14:paraId="07A9DAE9" w14:textId="77777777" w:rsidR="00284A66" w:rsidRPr="00284A66" w:rsidRDefault="00284A66" w:rsidP="00284A66">
      <w:pPr>
        <w:rPr>
          <w:rFonts w:ascii="Garamond" w:hAnsi="Garamond"/>
          <w:sz w:val="20"/>
          <w:szCs w:val="20"/>
        </w:rPr>
      </w:pPr>
    </w:p>
    <w:p w14:paraId="1A3FE22F" w14:textId="77777777" w:rsidR="00284A66" w:rsidRPr="00284A66" w:rsidRDefault="00284A66" w:rsidP="00284A66">
      <w:pPr>
        <w:rPr>
          <w:rFonts w:ascii="Garamond" w:hAnsi="Garamond"/>
          <w:sz w:val="20"/>
          <w:szCs w:val="20"/>
        </w:rPr>
      </w:pPr>
    </w:p>
    <w:sectPr w:rsidR="00284A66" w:rsidRPr="00284A66" w:rsidSect="004B34E8">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A7A4" w14:textId="77777777" w:rsidR="00896295" w:rsidRDefault="00896295" w:rsidP="00644A01">
      <w:pPr>
        <w:spacing w:after="0" w:line="240" w:lineRule="auto"/>
      </w:pPr>
      <w:r>
        <w:separator/>
      </w:r>
    </w:p>
  </w:endnote>
  <w:endnote w:type="continuationSeparator" w:id="0">
    <w:p w14:paraId="7A1B3965" w14:textId="77777777" w:rsidR="00896295" w:rsidRDefault="00896295" w:rsidP="0064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2210" w14:textId="77777777" w:rsidR="00896295" w:rsidRDefault="00896295" w:rsidP="00644A01">
      <w:pPr>
        <w:spacing w:after="0" w:line="240" w:lineRule="auto"/>
      </w:pPr>
      <w:r>
        <w:separator/>
      </w:r>
    </w:p>
  </w:footnote>
  <w:footnote w:type="continuationSeparator" w:id="0">
    <w:p w14:paraId="6579B3BF" w14:textId="77777777" w:rsidR="00896295" w:rsidRDefault="00896295" w:rsidP="0064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0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685"/>
      <w:gridCol w:w="8252"/>
    </w:tblGrid>
    <w:tr w:rsidR="00374DC5" w:rsidRPr="002F3AAA" w14:paraId="3FC12608" w14:textId="77777777" w:rsidTr="00BF674D">
      <w:trPr>
        <w:trHeight w:val="288"/>
      </w:trPr>
      <w:tc>
        <w:tcPr>
          <w:tcW w:w="1702" w:type="dxa"/>
        </w:tcPr>
        <w:p w14:paraId="045C8EBC" w14:textId="3FE080B8" w:rsidR="00374DC5" w:rsidRPr="002F3AAA" w:rsidRDefault="00194C6C" w:rsidP="003C62BD">
          <w:pPr>
            <w:tabs>
              <w:tab w:val="center" w:pos="4680"/>
              <w:tab w:val="right" w:pos="9360"/>
            </w:tabs>
            <w:spacing w:after="0" w:line="240" w:lineRule="auto"/>
            <w:ind w:right="338"/>
            <w:jc w:val="right"/>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Selly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Ratna</w:t>
          </w:r>
          <w:proofErr w:type="spellEnd"/>
          <w:r>
            <w:rPr>
              <w:rFonts w:ascii="Times New Roman" w:eastAsia="Times New Roman" w:hAnsi="Times New Roman" w:cs="Times New Roman"/>
              <w:sz w:val="16"/>
              <w:szCs w:val="16"/>
            </w:rPr>
            <w:t xml:space="preserve"> Sari</w:t>
          </w:r>
          <w:r w:rsidR="00FC23BE">
            <w:rPr>
              <w:rFonts w:ascii="Times New Roman" w:eastAsia="Times New Roman" w:hAnsi="Times New Roman" w:cs="Times New Roman"/>
              <w:sz w:val="16"/>
              <w:szCs w:val="16"/>
            </w:rPr>
            <w:t xml:space="preserve"> dan </w:t>
          </w:r>
          <w:proofErr w:type="spellStart"/>
          <w:r w:rsidR="00FC23BE">
            <w:rPr>
              <w:rFonts w:ascii="Times New Roman" w:eastAsia="Times New Roman" w:hAnsi="Times New Roman" w:cs="Times New Roman"/>
              <w:sz w:val="16"/>
              <w:szCs w:val="16"/>
            </w:rPr>
            <w:t>Guttifera</w:t>
          </w:r>
          <w:proofErr w:type="spellEnd"/>
        </w:p>
      </w:tc>
      <w:tc>
        <w:tcPr>
          <w:tcW w:w="8478" w:type="dxa"/>
        </w:tcPr>
        <w:p w14:paraId="38BF40D4" w14:textId="77777777" w:rsidR="00FC23BE" w:rsidRPr="00FC23BE" w:rsidRDefault="00FC23BE" w:rsidP="00FC23BE">
          <w:pPr>
            <w:spacing w:before="120" w:after="0" w:line="240" w:lineRule="auto"/>
            <w:jc w:val="center"/>
            <w:rPr>
              <w:rFonts w:ascii="Garamond" w:hAnsi="Garamond"/>
              <w:b/>
              <w:bCs/>
              <w:color w:val="000000" w:themeColor="text1"/>
              <w:sz w:val="16"/>
              <w:szCs w:val="16"/>
            </w:rPr>
          </w:pPr>
          <w:proofErr w:type="spellStart"/>
          <w:r w:rsidRPr="00FC23BE">
            <w:rPr>
              <w:rFonts w:ascii="Garamond" w:hAnsi="Garamond" w:cs="Times New Roman"/>
              <w:b/>
              <w:bCs/>
              <w:color w:val="000000" w:themeColor="text1"/>
              <w:sz w:val="16"/>
              <w:szCs w:val="16"/>
            </w:rPr>
            <w:t>Aktivitas</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Antioksidan</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Produk</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Perikanan</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kitosan</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kombinasi</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gambir</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dengan</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glukosa</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sebagai</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pengawet</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alami</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fungsional</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untuk</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produk</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olahan</w:t>
          </w:r>
          <w:proofErr w:type="spellEnd"/>
          <w:r w:rsidRPr="00FC23BE">
            <w:rPr>
              <w:rFonts w:ascii="Garamond" w:hAnsi="Garamond" w:cs="Times New Roman"/>
              <w:b/>
              <w:bCs/>
              <w:color w:val="000000" w:themeColor="text1"/>
              <w:sz w:val="16"/>
              <w:szCs w:val="16"/>
            </w:rPr>
            <w:t xml:space="preserve"> </w:t>
          </w:r>
          <w:proofErr w:type="spellStart"/>
          <w:r w:rsidRPr="00FC23BE">
            <w:rPr>
              <w:rFonts w:ascii="Garamond" w:hAnsi="Garamond" w:cs="Times New Roman"/>
              <w:b/>
              <w:bCs/>
              <w:color w:val="000000" w:themeColor="text1"/>
              <w:sz w:val="16"/>
              <w:szCs w:val="16"/>
            </w:rPr>
            <w:t>makanan</w:t>
          </w:r>
          <w:proofErr w:type="spellEnd"/>
        </w:p>
        <w:p w14:paraId="6DDC8402" w14:textId="6805E48C" w:rsidR="00374DC5" w:rsidRPr="002F3AAA" w:rsidRDefault="00374DC5" w:rsidP="002F3AAA">
          <w:pPr>
            <w:tabs>
              <w:tab w:val="center" w:pos="4680"/>
              <w:tab w:val="right" w:pos="9360"/>
            </w:tabs>
            <w:spacing w:after="0" w:line="240" w:lineRule="auto"/>
            <w:rPr>
              <w:rFonts w:ascii="Times New Roman" w:eastAsia="Times New Roman" w:hAnsi="Times New Roman" w:cs="Times New Roman"/>
              <w:sz w:val="16"/>
              <w:szCs w:val="16"/>
              <w:lang w:val="id-ID"/>
            </w:rPr>
          </w:pPr>
        </w:p>
      </w:tc>
    </w:tr>
  </w:tbl>
  <w:p w14:paraId="6FDCCA8F" w14:textId="77777777" w:rsidR="00374DC5" w:rsidRDefault="00374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1D1"/>
    <w:multiLevelType w:val="hybridMultilevel"/>
    <w:tmpl w:val="31CA740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666383F"/>
    <w:multiLevelType w:val="multilevel"/>
    <w:tmpl w:val="F0F6BD62"/>
    <w:lvl w:ilvl="0">
      <w:start w:val="4"/>
      <w:numFmt w:val="decimal"/>
      <w:lvlText w:val="%1."/>
      <w:lvlJc w:val="left"/>
      <w:pPr>
        <w:ind w:left="540" w:hanging="540"/>
      </w:pPr>
      <w:rPr>
        <w:rFonts w:hint="default"/>
      </w:rPr>
    </w:lvl>
    <w:lvl w:ilvl="1">
      <w:start w:val="1"/>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 w15:restartNumberingAfterBreak="0">
    <w:nsid w:val="079C147B"/>
    <w:multiLevelType w:val="multilevel"/>
    <w:tmpl w:val="E00CCB24"/>
    <w:lvl w:ilvl="0">
      <w:start w:val="3"/>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DCA22EB"/>
    <w:multiLevelType w:val="multilevel"/>
    <w:tmpl w:val="B6CC2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74E5B"/>
    <w:multiLevelType w:val="multilevel"/>
    <w:tmpl w:val="627CC1C2"/>
    <w:lvl w:ilvl="0">
      <w:start w:val="3"/>
      <w:numFmt w:val="decimal"/>
      <w:lvlText w:val="%1."/>
      <w:lvlJc w:val="left"/>
      <w:pPr>
        <w:ind w:left="540" w:hanging="540"/>
      </w:pPr>
      <w:rPr>
        <w:rFonts w:hint="default"/>
      </w:rPr>
    </w:lvl>
    <w:lvl w:ilvl="1">
      <w:start w:val="2"/>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5" w15:restartNumberingAfterBreak="0">
    <w:nsid w:val="29282A64"/>
    <w:multiLevelType w:val="hybridMultilevel"/>
    <w:tmpl w:val="35AECB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C126AEA"/>
    <w:multiLevelType w:val="multilevel"/>
    <w:tmpl w:val="E0C8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D14F29"/>
    <w:multiLevelType w:val="hybridMultilevel"/>
    <w:tmpl w:val="3258C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C0588"/>
    <w:multiLevelType w:val="multilevel"/>
    <w:tmpl w:val="97AC1CE2"/>
    <w:lvl w:ilvl="0">
      <w:start w:val="2"/>
      <w:numFmt w:val="lowerLetter"/>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b/>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8F2571"/>
    <w:multiLevelType w:val="multilevel"/>
    <w:tmpl w:val="243C9B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0A7832"/>
    <w:multiLevelType w:val="multilevel"/>
    <w:tmpl w:val="264EFF1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7474EC5"/>
    <w:multiLevelType w:val="multilevel"/>
    <w:tmpl w:val="4B123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7D6575"/>
    <w:multiLevelType w:val="multilevel"/>
    <w:tmpl w:val="1AE62F24"/>
    <w:lvl w:ilvl="0">
      <w:start w:val="1"/>
      <w:numFmt w:val="decimal"/>
      <w:lvlText w:val="%1."/>
      <w:lvlJc w:val="left"/>
      <w:pPr>
        <w:ind w:left="540" w:hanging="540"/>
      </w:pPr>
      <w:rPr>
        <w:rFonts w:hint="default"/>
      </w:rPr>
    </w:lvl>
    <w:lvl w:ilvl="1">
      <w:start w:val="1"/>
      <w:numFmt w:val="decimal"/>
      <w:lvlText w:val="%1.%2."/>
      <w:lvlJc w:val="left"/>
      <w:pPr>
        <w:ind w:left="1710" w:hanging="54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3" w15:restartNumberingAfterBreak="0">
    <w:nsid w:val="7BCF1388"/>
    <w:multiLevelType w:val="multilevel"/>
    <w:tmpl w:val="FF983524"/>
    <w:lvl w:ilvl="0">
      <w:start w:val="3"/>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3"/>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4" w15:restartNumberingAfterBreak="0">
    <w:nsid w:val="7DEC1D97"/>
    <w:multiLevelType w:val="multilevel"/>
    <w:tmpl w:val="5E403CB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
  </w:num>
  <w:num w:numId="6">
    <w:abstractNumId w:val="13"/>
  </w:num>
  <w:num w:numId="7">
    <w:abstractNumId w:val="4"/>
  </w:num>
  <w:num w:numId="8">
    <w:abstractNumId w:val="1"/>
  </w:num>
  <w:num w:numId="9">
    <w:abstractNumId w:val="10"/>
  </w:num>
  <w:num w:numId="10">
    <w:abstractNumId w:val="12"/>
  </w:num>
  <w:num w:numId="11">
    <w:abstractNumId w:val="11"/>
  </w:num>
  <w:num w:numId="12">
    <w:abstractNumId w:val="3"/>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89"/>
    <w:rsid w:val="00032D55"/>
    <w:rsid w:val="00055E77"/>
    <w:rsid w:val="00063E9B"/>
    <w:rsid w:val="00085106"/>
    <w:rsid w:val="00096C39"/>
    <w:rsid w:val="000B17F4"/>
    <w:rsid w:val="000F2DB4"/>
    <w:rsid w:val="00107CA0"/>
    <w:rsid w:val="00112A9D"/>
    <w:rsid w:val="001311FF"/>
    <w:rsid w:val="001918D8"/>
    <w:rsid w:val="00194C6C"/>
    <w:rsid w:val="001952CD"/>
    <w:rsid w:val="001B3FB9"/>
    <w:rsid w:val="001B6D97"/>
    <w:rsid w:val="001E51BB"/>
    <w:rsid w:val="0023506E"/>
    <w:rsid w:val="0026416E"/>
    <w:rsid w:val="00284A66"/>
    <w:rsid w:val="002E4272"/>
    <w:rsid w:val="002F022F"/>
    <w:rsid w:val="002F3AAA"/>
    <w:rsid w:val="00301B78"/>
    <w:rsid w:val="00314FEE"/>
    <w:rsid w:val="00374DC5"/>
    <w:rsid w:val="00377034"/>
    <w:rsid w:val="003B3221"/>
    <w:rsid w:val="003C62BD"/>
    <w:rsid w:val="00491244"/>
    <w:rsid w:val="004B204A"/>
    <w:rsid w:val="004B34E8"/>
    <w:rsid w:val="004C2AB8"/>
    <w:rsid w:val="004D47B9"/>
    <w:rsid w:val="004F5B64"/>
    <w:rsid w:val="0051572C"/>
    <w:rsid w:val="00531A21"/>
    <w:rsid w:val="005356C9"/>
    <w:rsid w:val="005359D9"/>
    <w:rsid w:val="00557D12"/>
    <w:rsid w:val="00563485"/>
    <w:rsid w:val="00583657"/>
    <w:rsid w:val="005B2BAD"/>
    <w:rsid w:val="005C5FD9"/>
    <w:rsid w:val="005D100B"/>
    <w:rsid w:val="005F7023"/>
    <w:rsid w:val="00644A01"/>
    <w:rsid w:val="006451D1"/>
    <w:rsid w:val="00681BBA"/>
    <w:rsid w:val="00733880"/>
    <w:rsid w:val="007377F9"/>
    <w:rsid w:val="00744C5D"/>
    <w:rsid w:val="007605E0"/>
    <w:rsid w:val="00772B03"/>
    <w:rsid w:val="00797021"/>
    <w:rsid w:val="007A41E0"/>
    <w:rsid w:val="007A6780"/>
    <w:rsid w:val="007B2DF8"/>
    <w:rsid w:val="007C0AA3"/>
    <w:rsid w:val="007F0DB4"/>
    <w:rsid w:val="007F7E0A"/>
    <w:rsid w:val="00871C4C"/>
    <w:rsid w:val="00893E56"/>
    <w:rsid w:val="00896295"/>
    <w:rsid w:val="008C1B95"/>
    <w:rsid w:val="008D12F3"/>
    <w:rsid w:val="00954FB9"/>
    <w:rsid w:val="009E49D3"/>
    <w:rsid w:val="00A40762"/>
    <w:rsid w:val="00A46D6B"/>
    <w:rsid w:val="00A476CA"/>
    <w:rsid w:val="00A51C8E"/>
    <w:rsid w:val="00A62C71"/>
    <w:rsid w:val="00AC4AFF"/>
    <w:rsid w:val="00AD7CFE"/>
    <w:rsid w:val="00AF2876"/>
    <w:rsid w:val="00B03232"/>
    <w:rsid w:val="00B34389"/>
    <w:rsid w:val="00B5319C"/>
    <w:rsid w:val="00B83DA2"/>
    <w:rsid w:val="00B850B1"/>
    <w:rsid w:val="00B96F53"/>
    <w:rsid w:val="00BF674D"/>
    <w:rsid w:val="00C847BF"/>
    <w:rsid w:val="00CD7390"/>
    <w:rsid w:val="00CF706B"/>
    <w:rsid w:val="00D9325B"/>
    <w:rsid w:val="00DB5BDF"/>
    <w:rsid w:val="00E23403"/>
    <w:rsid w:val="00E445C9"/>
    <w:rsid w:val="00F02A50"/>
    <w:rsid w:val="00F64289"/>
    <w:rsid w:val="00FC23BE"/>
    <w:rsid w:val="00FF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B8E2"/>
  <w15:docId w15:val="{627A463F-D63E-4649-91F3-2CE464EE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A01"/>
    <w:pPr>
      <w:ind w:left="720"/>
      <w:contextualSpacing/>
    </w:pPr>
  </w:style>
  <w:style w:type="paragraph" w:styleId="Header">
    <w:name w:val="header"/>
    <w:basedOn w:val="Normal"/>
    <w:link w:val="HeaderChar"/>
    <w:uiPriority w:val="99"/>
    <w:unhideWhenUsed/>
    <w:rsid w:val="0064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01"/>
  </w:style>
  <w:style w:type="paragraph" w:styleId="Footer">
    <w:name w:val="footer"/>
    <w:basedOn w:val="Normal"/>
    <w:link w:val="FooterChar"/>
    <w:uiPriority w:val="99"/>
    <w:unhideWhenUsed/>
    <w:rsid w:val="0064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01"/>
  </w:style>
  <w:style w:type="paragraph" w:styleId="BalloonText">
    <w:name w:val="Balloon Text"/>
    <w:basedOn w:val="Normal"/>
    <w:link w:val="BalloonTextChar"/>
    <w:uiPriority w:val="99"/>
    <w:semiHidden/>
    <w:unhideWhenUsed/>
    <w:rsid w:val="008C1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B95"/>
    <w:rPr>
      <w:rFonts w:ascii="Tahoma" w:hAnsi="Tahoma" w:cs="Tahoma"/>
      <w:sz w:val="16"/>
      <w:szCs w:val="16"/>
    </w:rPr>
  </w:style>
  <w:style w:type="character" w:styleId="CommentReference">
    <w:name w:val="annotation reference"/>
    <w:basedOn w:val="DefaultParagraphFont"/>
    <w:uiPriority w:val="99"/>
    <w:semiHidden/>
    <w:unhideWhenUsed/>
    <w:rsid w:val="005F7023"/>
    <w:rPr>
      <w:sz w:val="16"/>
      <w:szCs w:val="16"/>
    </w:rPr>
  </w:style>
  <w:style w:type="paragraph" w:styleId="CommentText">
    <w:name w:val="annotation text"/>
    <w:basedOn w:val="Normal"/>
    <w:link w:val="CommentTextChar"/>
    <w:uiPriority w:val="99"/>
    <w:semiHidden/>
    <w:unhideWhenUsed/>
    <w:rsid w:val="005F7023"/>
    <w:pPr>
      <w:spacing w:line="240" w:lineRule="auto"/>
    </w:pPr>
    <w:rPr>
      <w:sz w:val="20"/>
      <w:szCs w:val="20"/>
    </w:rPr>
  </w:style>
  <w:style w:type="character" w:customStyle="1" w:styleId="CommentTextChar">
    <w:name w:val="Comment Text Char"/>
    <w:basedOn w:val="DefaultParagraphFont"/>
    <w:link w:val="CommentText"/>
    <w:uiPriority w:val="99"/>
    <w:semiHidden/>
    <w:rsid w:val="005F7023"/>
    <w:rPr>
      <w:sz w:val="20"/>
      <w:szCs w:val="20"/>
    </w:rPr>
  </w:style>
  <w:style w:type="paragraph" w:styleId="CommentSubject">
    <w:name w:val="annotation subject"/>
    <w:basedOn w:val="CommentText"/>
    <w:next w:val="CommentText"/>
    <w:link w:val="CommentSubjectChar"/>
    <w:uiPriority w:val="99"/>
    <w:semiHidden/>
    <w:unhideWhenUsed/>
    <w:rsid w:val="005F7023"/>
    <w:rPr>
      <w:b/>
      <w:bCs/>
    </w:rPr>
  </w:style>
  <w:style w:type="character" w:customStyle="1" w:styleId="CommentSubjectChar">
    <w:name w:val="Comment Subject Char"/>
    <w:basedOn w:val="CommentTextChar"/>
    <w:link w:val="CommentSubject"/>
    <w:uiPriority w:val="99"/>
    <w:semiHidden/>
    <w:rsid w:val="005F7023"/>
    <w:rPr>
      <w:b/>
      <w:bCs/>
      <w:sz w:val="20"/>
      <w:szCs w:val="20"/>
    </w:rPr>
  </w:style>
  <w:style w:type="character" w:customStyle="1" w:styleId="ListParagraphChar">
    <w:name w:val="List Paragraph Char"/>
    <w:link w:val="ListParagraph"/>
    <w:uiPriority w:val="34"/>
    <w:locked/>
    <w:rsid w:val="00CF706B"/>
  </w:style>
  <w:style w:type="paragraph" w:customStyle="1" w:styleId="Default">
    <w:name w:val="Default"/>
    <w:rsid w:val="00284A66"/>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84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AF2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325B"/>
    <w:rPr>
      <w:color w:val="0000FF"/>
      <w:u w:val="single"/>
    </w:rPr>
  </w:style>
  <w:style w:type="character" w:styleId="UnresolvedMention">
    <w:name w:val="Unresolved Mention"/>
    <w:basedOn w:val="DefaultParagraphFont"/>
    <w:uiPriority w:val="99"/>
    <w:semiHidden/>
    <w:unhideWhenUsed/>
    <w:rsid w:val="00D9325B"/>
    <w:rPr>
      <w:color w:val="605E5C"/>
      <w:shd w:val="clear" w:color="auto" w:fill="E1DFDD"/>
    </w:rPr>
  </w:style>
  <w:style w:type="character" w:customStyle="1" w:styleId="label">
    <w:name w:val="label"/>
    <w:basedOn w:val="DefaultParagraphFont"/>
    <w:rsid w:val="00D9325B"/>
  </w:style>
  <w:style w:type="paragraph" w:styleId="Bibliography">
    <w:name w:val="Bibliography"/>
    <w:basedOn w:val="Normal"/>
    <w:next w:val="Normal"/>
    <w:uiPriority w:val="37"/>
    <w:unhideWhenUsed/>
    <w:rsid w:val="00D9325B"/>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5335">
      <w:bodyDiv w:val="1"/>
      <w:marLeft w:val="0"/>
      <w:marRight w:val="0"/>
      <w:marTop w:val="0"/>
      <w:marBottom w:val="0"/>
      <w:divBdr>
        <w:top w:val="none" w:sz="0" w:space="0" w:color="auto"/>
        <w:left w:val="none" w:sz="0" w:space="0" w:color="auto"/>
        <w:bottom w:val="none" w:sz="0" w:space="0" w:color="auto"/>
        <w:right w:val="none" w:sz="0" w:space="0" w:color="auto"/>
      </w:divBdr>
    </w:div>
    <w:div w:id="1030644666">
      <w:bodyDiv w:val="1"/>
      <w:marLeft w:val="0"/>
      <w:marRight w:val="0"/>
      <w:marTop w:val="0"/>
      <w:marBottom w:val="0"/>
      <w:divBdr>
        <w:top w:val="none" w:sz="0" w:space="0" w:color="auto"/>
        <w:left w:val="none" w:sz="0" w:space="0" w:color="auto"/>
        <w:bottom w:val="none" w:sz="0" w:space="0" w:color="auto"/>
        <w:right w:val="none" w:sz="0" w:space="0" w:color="auto"/>
      </w:divBdr>
    </w:div>
    <w:div w:id="1034573253">
      <w:bodyDiv w:val="1"/>
      <w:marLeft w:val="0"/>
      <w:marRight w:val="0"/>
      <w:marTop w:val="0"/>
      <w:marBottom w:val="0"/>
      <w:divBdr>
        <w:top w:val="none" w:sz="0" w:space="0" w:color="auto"/>
        <w:left w:val="none" w:sz="0" w:space="0" w:color="auto"/>
        <w:bottom w:val="none" w:sz="0" w:space="0" w:color="auto"/>
        <w:right w:val="none" w:sz="0" w:space="0" w:color="auto"/>
      </w:divBdr>
    </w:div>
    <w:div w:id="10549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4086</Words>
  <Characters>23295</Characters>
  <Application>Microsoft Office Word</Application>
  <DocSecurity>0</DocSecurity>
  <Lines>194</Lines>
  <Paragraphs>54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Data yang diperoleh disajikan menggunakan aplikasi SAS dalam bentuk rerata dan d</vt:lpstr>
      <vt:lpstr/>
      <vt:lpstr>HASIL DAN PEMBAHASAN</vt:lpstr>
      <vt:lpstr/>
    </vt:vector>
  </TitlesOfParts>
  <Company>HP</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office365</cp:lastModifiedBy>
  <cp:revision>2</cp:revision>
  <dcterms:created xsi:type="dcterms:W3CDTF">2022-09-23T12:31:00Z</dcterms:created>
  <dcterms:modified xsi:type="dcterms:W3CDTF">2022-09-23T12:31:00Z</dcterms:modified>
</cp:coreProperties>
</file>